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51B" w:rsidRDefault="00FE321D" w:rsidP="00FE321D">
      <w:pPr>
        <w:ind w:right="426"/>
        <w:jc w:val="center"/>
        <w:rPr>
          <w:b/>
        </w:rPr>
      </w:pPr>
      <w:r>
        <w:rPr>
          <w:b/>
        </w:rPr>
        <w:t xml:space="preserve">АКТУАЛЕН КЪМ ДВ, БР. </w:t>
      </w:r>
      <w:r>
        <w:rPr>
          <w:b/>
          <w:lang w:val="en-US"/>
        </w:rPr>
        <w:t>34</w:t>
      </w:r>
      <w:r>
        <w:rPr>
          <w:b/>
        </w:rPr>
        <w:t>/201</w:t>
      </w:r>
      <w:r>
        <w:rPr>
          <w:b/>
          <w:lang w:val="en-US"/>
        </w:rPr>
        <w:t>6</w:t>
      </w:r>
      <w:r>
        <w:rPr>
          <w:b/>
        </w:rPr>
        <w:t xml:space="preserve"> Г.</w:t>
      </w:r>
    </w:p>
    <w:p w:rsidR="00B636A3" w:rsidRDefault="001B6F4C" w:rsidP="001B6F4C">
      <w:pPr>
        <w:tabs>
          <w:tab w:val="left" w:pos="10222"/>
        </w:tabs>
        <w:ind w:right="426"/>
        <w:rPr>
          <w:b/>
        </w:rPr>
      </w:pPr>
      <w:r>
        <w:rPr>
          <w:b/>
        </w:rPr>
        <w:tab/>
      </w:r>
    </w:p>
    <w:p w:rsidR="00B636A3" w:rsidRPr="00E942C0" w:rsidRDefault="00B636A3" w:rsidP="00B636A3">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sidRPr="00E942C0">
        <w:t>.</w:t>
      </w:r>
    </w:p>
    <w:p w:rsidR="00B636A3" w:rsidRPr="00CA3D30" w:rsidRDefault="00B636A3" w:rsidP="00B636A3">
      <w:pPr>
        <w:tabs>
          <w:tab w:val="num" w:pos="0"/>
        </w:tabs>
        <w:jc w:val="both"/>
      </w:pPr>
    </w:p>
    <w:p w:rsidR="00D00092" w:rsidRDefault="00D00092" w:rsidP="00D00092"/>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00092" w:rsidRPr="000A7FDB" w:rsidTr="00C82D6E">
        <w:tc>
          <w:tcPr>
            <w:tcW w:w="4820" w:type="dxa"/>
            <w:shd w:val="clear" w:color="auto" w:fill="FDE891"/>
          </w:tcPr>
          <w:p w:rsidR="00D00092" w:rsidRPr="00964165" w:rsidRDefault="00D00092" w:rsidP="00C82D6E">
            <w:pPr>
              <w:rPr>
                <w:b/>
                <w:bCs/>
                <w:sz w:val="22"/>
                <w:szCs w:val="22"/>
              </w:rPr>
            </w:pPr>
            <w:r w:rsidRPr="00964165">
              <w:rPr>
                <w:b/>
                <w:bCs/>
                <w:sz w:val="22"/>
                <w:szCs w:val="22"/>
              </w:rPr>
              <w:t xml:space="preserve">Проект:  </w:t>
            </w:r>
          </w:p>
        </w:tc>
        <w:tc>
          <w:tcPr>
            <w:tcW w:w="10065" w:type="dxa"/>
          </w:tcPr>
          <w:p w:rsidR="00D00092" w:rsidRDefault="00D00092" w:rsidP="00C82D6E">
            <w:pPr>
              <w:jc w:val="both"/>
            </w:pPr>
          </w:p>
          <w:p w:rsidR="00D00092" w:rsidRPr="000A7FDB" w:rsidRDefault="00D00092" w:rsidP="00C82D6E">
            <w:pPr>
              <w:jc w:val="both"/>
            </w:pPr>
          </w:p>
        </w:tc>
      </w:tr>
      <w:tr w:rsidR="00D00092" w:rsidRPr="000A7FDB" w:rsidTr="00C82D6E">
        <w:tc>
          <w:tcPr>
            <w:tcW w:w="4820" w:type="dxa"/>
            <w:shd w:val="clear" w:color="auto" w:fill="FDE891"/>
          </w:tcPr>
          <w:p w:rsidR="00D00092" w:rsidRPr="00964165" w:rsidRDefault="00D00092" w:rsidP="00C82D6E">
            <w:pPr>
              <w:rPr>
                <w:b/>
                <w:bCs/>
                <w:sz w:val="22"/>
                <w:szCs w:val="22"/>
              </w:rPr>
            </w:pPr>
            <w:r w:rsidRPr="00964165">
              <w:rPr>
                <w:b/>
                <w:bCs/>
                <w:sz w:val="22"/>
                <w:szCs w:val="22"/>
              </w:rPr>
              <w:t xml:space="preserve">Обект на поръчката  </w:t>
            </w:r>
          </w:p>
        </w:tc>
        <w:tc>
          <w:tcPr>
            <w:tcW w:w="10065" w:type="dxa"/>
          </w:tcPr>
          <w:p w:rsidR="00D00092" w:rsidRPr="00A00B64" w:rsidRDefault="00817C78" w:rsidP="00817C78">
            <w:pPr>
              <w:jc w:val="both"/>
              <w:rPr>
                <w:sz w:val="22"/>
                <w:szCs w:val="22"/>
              </w:rPr>
            </w:pPr>
            <w:bookmarkStart w:id="0" w:name="OLE_LINK7"/>
            <w:bookmarkStart w:id="1" w:name="OLE_LINK8"/>
            <w:r w:rsidRPr="00817C78">
              <w:rPr>
                <w:b/>
                <w:bCs/>
                <w:sz w:val="22"/>
                <w:szCs w:val="22"/>
              </w:rPr>
              <w:sym w:font="Wingdings 2" w:char="F0A3"/>
            </w:r>
            <w:r w:rsidRPr="00817C78">
              <w:rPr>
                <w:b/>
                <w:bCs/>
                <w:sz w:val="22"/>
                <w:szCs w:val="22"/>
              </w:rPr>
              <w:t xml:space="preserve"> </w:t>
            </w:r>
            <w:r w:rsidR="00D00092" w:rsidRPr="00A00B64">
              <w:rPr>
                <w:b/>
                <w:bCs/>
                <w:sz w:val="22"/>
                <w:szCs w:val="22"/>
              </w:rPr>
              <w:t xml:space="preserve">доставка </w:t>
            </w:r>
            <w:r w:rsidR="00D00092" w:rsidRPr="00A00B64">
              <w:rPr>
                <w:sz w:val="22"/>
                <w:szCs w:val="22"/>
              </w:rPr>
              <w:t xml:space="preserve">    </w:t>
            </w:r>
            <w:r w:rsidR="00D00092">
              <w:rPr>
                <w:sz w:val="22"/>
                <w:szCs w:val="22"/>
              </w:rPr>
              <w:t xml:space="preserve">  </w:t>
            </w:r>
            <w:r w:rsidR="00D00092" w:rsidRPr="00A00B64">
              <w:rPr>
                <w:sz w:val="22"/>
                <w:szCs w:val="22"/>
              </w:rPr>
              <w:t xml:space="preserve">    </w:t>
            </w:r>
            <w:r w:rsidRPr="00A00B64">
              <w:rPr>
                <w:sz w:val="22"/>
                <w:szCs w:val="22"/>
              </w:rPr>
              <w:sym w:font="Wingdings 2" w:char="F0A3"/>
            </w:r>
            <w:r w:rsidRPr="00A00B64">
              <w:rPr>
                <w:sz w:val="22"/>
                <w:szCs w:val="22"/>
              </w:rPr>
              <w:t xml:space="preserve"> </w:t>
            </w:r>
            <w:r w:rsidR="00D00092" w:rsidRPr="00A00B64">
              <w:rPr>
                <w:b/>
                <w:bCs/>
                <w:sz w:val="22"/>
                <w:szCs w:val="22"/>
              </w:rPr>
              <w:t xml:space="preserve">услуга        </w:t>
            </w:r>
            <w:bookmarkEnd w:id="0"/>
            <w:bookmarkEnd w:id="1"/>
            <w:r w:rsidR="00D00092" w:rsidRPr="00A00B64">
              <w:rPr>
                <w:b/>
                <w:bCs/>
                <w:sz w:val="22"/>
                <w:szCs w:val="22"/>
              </w:rPr>
              <w:t xml:space="preserve">      </w:t>
            </w:r>
            <w:r w:rsidR="00D00092" w:rsidRPr="00A00B64">
              <w:rPr>
                <w:sz w:val="22"/>
                <w:szCs w:val="22"/>
              </w:rPr>
              <w:sym w:font="Wingdings 2" w:char="F0A3"/>
            </w:r>
            <w:r w:rsidR="00D00092" w:rsidRPr="00A00B64">
              <w:rPr>
                <w:sz w:val="22"/>
                <w:szCs w:val="22"/>
              </w:rPr>
              <w:t xml:space="preserve"> </w:t>
            </w:r>
            <w:r w:rsidR="00D00092" w:rsidRPr="00A00B64">
              <w:rPr>
                <w:b/>
                <w:bCs/>
                <w:sz w:val="22"/>
                <w:szCs w:val="22"/>
              </w:rPr>
              <w:t xml:space="preserve">строителство по Приложение № 1        </w:t>
            </w:r>
            <w:r w:rsidR="00D00092">
              <w:rPr>
                <w:b/>
                <w:bCs/>
                <w:sz w:val="22"/>
                <w:szCs w:val="22"/>
              </w:rPr>
              <w:t xml:space="preserve">   </w:t>
            </w:r>
            <w:r w:rsidR="00D00092" w:rsidRPr="00A00B64">
              <w:rPr>
                <w:sz w:val="22"/>
                <w:szCs w:val="22"/>
              </w:rPr>
              <w:sym w:font="Wingdings 2" w:char="F0A3"/>
            </w:r>
            <w:r w:rsidR="00D00092" w:rsidRPr="00A00B64">
              <w:rPr>
                <w:sz w:val="22"/>
                <w:szCs w:val="22"/>
              </w:rPr>
              <w:t xml:space="preserve"> </w:t>
            </w:r>
            <w:r w:rsidR="00D00092" w:rsidRPr="00A00B64">
              <w:rPr>
                <w:b/>
                <w:bCs/>
                <w:sz w:val="22"/>
                <w:szCs w:val="22"/>
              </w:rPr>
              <w:t>строеж</w:t>
            </w:r>
          </w:p>
        </w:tc>
      </w:tr>
      <w:tr w:rsidR="00D37A43" w:rsidRPr="000A7FDB" w:rsidTr="00C82D6E">
        <w:tc>
          <w:tcPr>
            <w:tcW w:w="4820" w:type="dxa"/>
            <w:shd w:val="clear" w:color="auto" w:fill="FDE891"/>
          </w:tcPr>
          <w:p w:rsidR="00D37A43" w:rsidRPr="00964165" w:rsidRDefault="00D37A43" w:rsidP="00D37A43">
            <w:pPr>
              <w:rPr>
                <w:b/>
                <w:bCs/>
                <w:sz w:val="22"/>
                <w:szCs w:val="22"/>
              </w:rPr>
            </w:pPr>
            <w:r w:rsidRPr="00964165">
              <w:rPr>
                <w:b/>
                <w:bCs/>
                <w:sz w:val="22"/>
                <w:szCs w:val="22"/>
              </w:rPr>
              <w:t>Възложител</w:t>
            </w:r>
          </w:p>
        </w:tc>
        <w:tc>
          <w:tcPr>
            <w:tcW w:w="10065" w:type="dxa"/>
          </w:tcPr>
          <w:p w:rsidR="00D37A43" w:rsidRPr="00233851" w:rsidRDefault="00D37A43" w:rsidP="00D37A43">
            <w:pPr>
              <w:jc w:val="both"/>
            </w:pPr>
          </w:p>
        </w:tc>
      </w:tr>
      <w:tr w:rsidR="00D37A43" w:rsidRPr="000A7FDB" w:rsidTr="00C82D6E">
        <w:tc>
          <w:tcPr>
            <w:tcW w:w="4820" w:type="dxa"/>
            <w:shd w:val="clear" w:color="auto" w:fill="FDE891"/>
          </w:tcPr>
          <w:p w:rsidR="00D37A43" w:rsidRDefault="00D37A43" w:rsidP="00D37A43">
            <w:pPr>
              <w:rPr>
                <w:b/>
                <w:bCs/>
              </w:rPr>
            </w:pPr>
            <w:r w:rsidRPr="00964165">
              <w:rPr>
                <w:b/>
                <w:bCs/>
                <w:sz w:val="22"/>
                <w:szCs w:val="22"/>
              </w:rPr>
              <w:t>Уникален номер на поръчката в РОП</w:t>
            </w:r>
            <w:r>
              <w:rPr>
                <w:b/>
                <w:bCs/>
              </w:rPr>
              <w:t xml:space="preserve"> </w:t>
            </w:r>
          </w:p>
          <w:p w:rsidR="00D37A43" w:rsidRPr="000A7FDB" w:rsidRDefault="00D37A43" w:rsidP="00D37A43">
            <w:pPr>
              <w:rPr>
                <w:b/>
                <w:bCs/>
              </w:rPr>
            </w:pPr>
            <w:r w:rsidRPr="00A24A89">
              <w:rPr>
                <w:bCs/>
                <w:i/>
              </w:rPr>
              <w:t>(</w:t>
            </w:r>
            <w:r w:rsidRPr="00A24A89">
              <w:rPr>
                <w:bCs/>
                <w:i/>
                <w:lang w:val="en-US"/>
              </w:rPr>
              <w:t>nnnn-yyyy-xxxx)</w:t>
            </w:r>
          </w:p>
        </w:tc>
        <w:tc>
          <w:tcPr>
            <w:tcW w:w="10065" w:type="dxa"/>
          </w:tcPr>
          <w:p w:rsidR="00D37A43" w:rsidRPr="00233851" w:rsidRDefault="00D37A43" w:rsidP="00D37A43">
            <w:pPr>
              <w:jc w:val="both"/>
              <w:rPr>
                <w:b/>
              </w:rPr>
            </w:pPr>
          </w:p>
        </w:tc>
      </w:tr>
      <w:tr w:rsidR="00D00092" w:rsidRPr="000A7FDB" w:rsidTr="00C82D6E">
        <w:tc>
          <w:tcPr>
            <w:tcW w:w="4820" w:type="dxa"/>
            <w:shd w:val="clear" w:color="auto" w:fill="FDE891"/>
          </w:tcPr>
          <w:p w:rsidR="00D00092" w:rsidRPr="000A7FDB" w:rsidRDefault="00D00092" w:rsidP="00C82D6E">
            <w:pPr>
              <w:rPr>
                <w:rFonts w:ascii="Palatino Linotype" w:hAnsi="Palatino Linotype"/>
                <w:b/>
                <w:bCs/>
              </w:rPr>
            </w:pPr>
            <w:r w:rsidRPr="000A7FDB">
              <w:rPr>
                <w:b/>
                <w:bCs/>
              </w:rPr>
              <w:t>Прогнозна стойност на поръчката (без ДДС)</w:t>
            </w:r>
          </w:p>
        </w:tc>
        <w:tc>
          <w:tcPr>
            <w:tcW w:w="10065" w:type="dxa"/>
          </w:tcPr>
          <w:p w:rsidR="00D00092" w:rsidRPr="000A7FDB" w:rsidRDefault="00D00092" w:rsidP="00C82D6E"/>
        </w:tc>
      </w:tr>
      <w:tr w:rsidR="00D00092" w:rsidRPr="000A7FDB" w:rsidTr="00C82D6E">
        <w:tc>
          <w:tcPr>
            <w:tcW w:w="4820" w:type="dxa"/>
            <w:shd w:val="clear" w:color="auto" w:fill="FDE891"/>
          </w:tcPr>
          <w:p w:rsidR="00D00092" w:rsidRPr="00DF02DE" w:rsidRDefault="00D00092" w:rsidP="00C82D6E">
            <w:pPr>
              <w:rPr>
                <w:b/>
                <w:lang w:eastAsia="fr-FR"/>
              </w:rPr>
            </w:pPr>
            <w:r>
              <w:rPr>
                <w:b/>
                <w:lang w:eastAsia="fr-FR"/>
              </w:rPr>
              <w:t>Адрес на електронната преписка на поръчката в профила на купувача</w:t>
            </w:r>
          </w:p>
        </w:tc>
        <w:tc>
          <w:tcPr>
            <w:tcW w:w="10065" w:type="dxa"/>
          </w:tcPr>
          <w:p w:rsidR="00D00092" w:rsidRPr="00767D48" w:rsidRDefault="00D00092" w:rsidP="00D37A43">
            <w:pPr>
              <w:rPr>
                <w:lang w:eastAsia="fr-FR"/>
              </w:rPr>
            </w:pPr>
            <w:bookmarkStart w:id="2" w:name="_GoBack"/>
            <w:bookmarkEnd w:id="2"/>
          </w:p>
        </w:tc>
      </w:tr>
      <w:tr w:rsidR="00D00092" w:rsidRPr="000A7FDB" w:rsidTr="00C82D6E">
        <w:tc>
          <w:tcPr>
            <w:tcW w:w="4820" w:type="dxa"/>
            <w:shd w:val="clear" w:color="auto" w:fill="FDE891"/>
          </w:tcPr>
          <w:p w:rsidR="00D00092" w:rsidRPr="00964165" w:rsidRDefault="00D00092" w:rsidP="00C82D6E">
            <w:pPr>
              <w:rPr>
                <w:b/>
                <w:bCs/>
                <w:sz w:val="22"/>
                <w:szCs w:val="22"/>
              </w:rPr>
            </w:pPr>
            <w:r w:rsidRPr="00964165">
              <w:rPr>
                <w:b/>
                <w:bCs/>
                <w:sz w:val="22"/>
                <w:szCs w:val="22"/>
              </w:rPr>
              <w:t xml:space="preserve">Сключен договор </w:t>
            </w:r>
          </w:p>
          <w:p w:rsidR="00D00092" w:rsidRPr="000A7FDB" w:rsidRDefault="00D00092" w:rsidP="00C82D6E">
            <w:pPr>
              <w:rPr>
                <w:b/>
                <w:lang w:eastAsia="fr-FR"/>
              </w:rPr>
            </w:pPr>
            <w:r w:rsidRPr="00112A12">
              <w:rPr>
                <w:bCs/>
                <w:i/>
              </w:rPr>
              <w:t>(номер, дата, изпълнител, стойност без ДДС)</w:t>
            </w:r>
          </w:p>
        </w:tc>
        <w:tc>
          <w:tcPr>
            <w:tcW w:w="10065" w:type="dxa"/>
          </w:tcPr>
          <w:p w:rsidR="00D00092" w:rsidRPr="00D37A43" w:rsidRDefault="00D00092" w:rsidP="00C82D6E">
            <w:pPr>
              <w:rPr>
                <w:lang w:val="bg-BG" w:eastAsia="fr-FR"/>
              </w:rPr>
            </w:pPr>
          </w:p>
        </w:tc>
      </w:tr>
    </w:tbl>
    <w:p w:rsidR="00D00092" w:rsidRPr="000A7FDB" w:rsidRDefault="00D00092" w:rsidP="00D00092">
      <w:pPr>
        <w:tabs>
          <w:tab w:val="num" w:pos="0"/>
        </w:tabs>
        <w:jc w:val="both"/>
      </w:pPr>
    </w:p>
    <w:p w:rsidR="00FE321D" w:rsidRDefault="00FE321D" w:rsidP="00FA5E8D">
      <w:pPr>
        <w:ind w:right="426"/>
        <w:rPr>
          <w:b/>
          <w:sz w:val="16"/>
          <w:szCs w:val="16"/>
          <w:lang w:val="en-US"/>
        </w:rPr>
      </w:pPr>
    </w:p>
    <w:p w:rsidR="008073FE" w:rsidRDefault="008073FE" w:rsidP="008073FE">
      <w:pPr>
        <w:jc w:val="both"/>
        <w:rPr>
          <w:sz w:val="8"/>
          <w:szCs w:val="8"/>
          <w:lang w:val="bg-BG"/>
        </w:rPr>
      </w:pPr>
    </w:p>
    <w:p w:rsidR="00A11A62" w:rsidRPr="002B2658" w:rsidRDefault="00A11A62">
      <w:pPr>
        <w:rPr>
          <w:lang w:val="bg-BG"/>
        </w:rPr>
      </w:pPr>
    </w:p>
    <w:tbl>
      <w:tblPr>
        <w:tblW w:w="15057" w:type="dxa"/>
        <w:tblInd w:w="-368" w:type="dxa"/>
        <w:tblLayout w:type="fixed"/>
        <w:tblCellMar>
          <w:left w:w="70" w:type="dxa"/>
          <w:right w:w="70" w:type="dxa"/>
        </w:tblCellMar>
        <w:tblLook w:val="0000" w:firstRow="0" w:lastRow="0" w:firstColumn="0" w:lastColumn="0" w:noHBand="0" w:noVBand="0"/>
      </w:tblPr>
      <w:tblGrid>
        <w:gridCol w:w="1147"/>
        <w:gridCol w:w="8994"/>
        <w:gridCol w:w="1070"/>
        <w:gridCol w:w="3686"/>
        <w:gridCol w:w="160"/>
      </w:tblGrid>
      <w:tr w:rsidR="005C7A11" w:rsidRPr="002B2658" w:rsidTr="00B21FDB">
        <w:trPr>
          <w:gridAfter w:val="1"/>
          <w:wAfter w:w="160" w:type="dxa"/>
          <w:trHeight w:val="1199"/>
        </w:trPr>
        <w:tc>
          <w:tcPr>
            <w:tcW w:w="1147" w:type="dxa"/>
            <w:tcBorders>
              <w:top w:val="single" w:sz="4" w:space="0" w:color="auto"/>
              <w:left w:val="single" w:sz="4" w:space="0" w:color="auto"/>
              <w:bottom w:val="single" w:sz="4" w:space="0" w:color="auto"/>
              <w:right w:val="single" w:sz="4" w:space="0" w:color="auto"/>
            </w:tcBorders>
            <w:shd w:val="clear" w:color="auto" w:fill="FFFF99"/>
            <w:vAlign w:val="center"/>
          </w:tcPr>
          <w:p w:rsidR="005C7A11" w:rsidRPr="002B2658" w:rsidRDefault="005C7A11" w:rsidP="00056242">
            <w:pPr>
              <w:jc w:val="center"/>
              <w:rPr>
                <w:b/>
                <w:bCs/>
                <w:lang w:val="bg-BG"/>
              </w:rPr>
            </w:pPr>
            <w:r w:rsidRPr="002B2658">
              <w:rPr>
                <w:b/>
                <w:bCs/>
                <w:lang w:val="bg-BG"/>
              </w:rPr>
              <w:t>Проверка №</w:t>
            </w:r>
          </w:p>
        </w:tc>
        <w:tc>
          <w:tcPr>
            <w:tcW w:w="8994" w:type="dxa"/>
            <w:tcBorders>
              <w:top w:val="single" w:sz="4" w:space="0" w:color="auto"/>
              <w:left w:val="nil"/>
              <w:bottom w:val="single" w:sz="4" w:space="0" w:color="auto"/>
              <w:right w:val="single" w:sz="4" w:space="0" w:color="auto"/>
            </w:tcBorders>
            <w:shd w:val="clear" w:color="auto" w:fill="FFFF99"/>
            <w:noWrap/>
            <w:vAlign w:val="center"/>
          </w:tcPr>
          <w:p w:rsidR="005C7A11" w:rsidRPr="002B2658" w:rsidRDefault="005C7A11" w:rsidP="00FF704E">
            <w:pPr>
              <w:jc w:val="center"/>
              <w:rPr>
                <w:b/>
                <w:bCs/>
                <w:lang w:val="bg-BG"/>
              </w:rPr>
            </w:pPr>
            <w:r w:rsidRPr="002B2658">
              <w:rPr>
                <w:b/>
                <w:bCs/>
                <w:lang w:val="bg-BG"/>
              </w:rPr>
              <w:t>Компоненти за проверка</w:t>
            </w:r>
          </w:p>
        </w:tc>
        <w:tc>
          <w:tcPr>
            <w:tcW w:w="107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5C7A11" w:rsidRDefault="005C7A11" w:rsidP="007934D9">
            <w:pPr>
              <w:jc w:val="center"/>
              <w:rPr>
                <w:b/>
                <w:sz w:val="18"/>
                <w:szCs w:val="18"/>
                <w:lang w:val="bg-BG"/>
              </w:rPr>
            </w:pPr>
            <w:r>
              <w:rPr>
                <w:b/>
                <w:sz w:val="18"/>
                <w:szCs w:val="18"/>
                <w:lang w:val="bg-BG"/>
              </w:rPr>
              <w:t xml:space="preserve">Експерт </w:t>
            </w:r>
          </w:p>
          <w:p w:rsidR="005C7A11" w:rsidRPr="00765DF0" w:rsidRDefault="005C7A11" w:rsidP="007934D9">
            <w:pPr>
              <w:jc w:val="center"/>
              <w:rPr>
                <w:b/>
                <w:sz w:val="18"/>
                <w:szCs w:val="18"/>
                <w:lang w:val="bg-BG"/>
              </w:rPr>
            </w:pPr>
            <w:r>
              <w:rPr>
                <w:b/>
                <w:sz w:val="18"/>
                <w:szCs w:val="18"/>
                <w:lang w:val="bg-BG"/>
              </w:rPr>
              <w:t>ДА/НЕ/НП</w:t>
            </w:r>
          </w:p>
          <w:p w:rsidR="005C7A11" w:rsidRPr="00765DF0" w:rsidRDefault="005C7A11" w:rsidP="007934D9">
            <w:pPr>
              <w:jc w:val="center"/>
              <w:rPr>
                <w:b/>
                <w:sz w:val="18"/>
                <w:szCs w:val="18"/>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FFFF99"/>
          </w:tcPr>
          <w:p w:rsidR="005C7A11" w:rsidRDefault="005C7A11" w:rsidP="007934D9">
            <w:pPr>
              <w:jc w:val="center"/>
              <w:rPr>
                <w:b/>
                <w:sz w:val="18"/>
                <w:szCs w:val="18"/>
                <w:lang w:val="bg-BG"/>
              </w:rPr>
            </w:pPr>
            <w:r w:rsidRPr="00CD0403">
              <w:rPr>
                <w:b/>
                <w:sz w:val="18"/>
                <w:szCs w:val="18"/>
                <w:lang w:val="bg-BG"/>
              </w:rPr>
              <w:t>Референция/Коментар</w:t>
            </w:r>
          </w:p>
        </w:tc>
      </w:tr>
      <w:tr w:rsidR="00B21FDB" w:rsidRPr="00593F8C" w:rsidTr="00B21FDB">
        <w:trPr>
          <w:gridAfter w:val="1"/>
          <w:wAfter w:w="160" w:type="dxa"/>
          <w:trHeight w:val="344"/>
        </w:trPr>
        <w:tc>
          <w:tcPr>
            <w:tcW w:w="1147" w:type="dxa"/>
            <w:tcBorders>
              <w:top w:val="single" w:sz="4" w:space="0" w:color="auto"/>
              <w:left w:val="single" w:sz="4" w:space="0" w:color="auto"/>
              <w:bottom w:val="single" w:sz="4" w:space="0" w:color="auto"/>
              <w:right w:val="single" w:sz="4" w:space="0" w:color="auto"/>
            </w:tcBorders>
            <w:shd w:val="clear" w:color="auto" w:fill="auto"/>
          </w:tcPr>
          <w:p w:rsidR="00B21FDB" w:rsidRPr="00B21FDB" w:rsidRDefault="00B21FDB" w:rsidP="00B21FDB"/>
        </w:tc>
        <w:tc>
          <w:tcPr>
            <w:tcW w:w="8994" w:type="dxa"/>
            <w:tcBorders>
              <w:top w:val="single" w:sz="4" w:space="0" w:color="auto"/>
              <w:left w:val="nil"/>
              <w:bottom w:val="single" w:sz="4" w:space="0" w:color="auto"/>
              <w:right w:val="single" w:sz="4" w:space="0" w:color="auto"/>
            </w:tcBorders>
            <w:shd w:val="clear" w:color="auto" w:fill="auto"/>
            <w:noWrap/>
          </w:tcPr>
          <w:p w:rsidR="00B21FDB" w:rsidRPr="00B21FDB" w:rsidRDefault="00B21FDB" w:rsidP="00B21FDB">
            <w:pPr>
              <w:rPr>
                <w:b/>
              </w:rPr>
            </w:pPr>
            <w:r w:rsidRPr="00B21FDB">
              <w:rPr>
                <w:b/>
              </w:rPr>
              <w:t>Условия за сключване на договор въз основа на рамково споразумение</w:t>
            </w:r>
          </w:p>
        </w:tc>
        <w:tc>
          <w:tcPr>
            <w:tcW w:w="1070" w:type="dxa"/>
            <w:tcBorders>
              <w:top w:val="single" w:sz="4" w:space="0" w:color="auto"/>
              <w:left w:val="single" w:sz="4" w:space="0" w:color="auto"/>
              <w:bottom w:val="single" w:sz="4" w:space="0" w:color="auto"/>
              <w:right w:val="single" w:sz="4" w:space="0" w:color="auto"/>
            </w:tcBorders>
            <w:shd w:val="clear" w:color="auto" w:fill="auto"/>
            <w:noWrap/>
          </w:tcPr>
          <w:p w:rsidR="00B21FDB" w:rsidRPr="00B21FDB" w:rsidRDefault="00B21FDB" w:rsidP="00B21FDB"/>
        </w:tc>
        <w:tc>
          <w:tcPr>
            <w:tcW w:w="3686" w:type="dxa"/>
            <w:tcBorders>
              <w:top w:val="single" w:sz="4" w:space="0" w:color="auto"/>
              <w:left w:val="single" w:sz="4" w:space="0" w:color="auto"/>
              <w:bottom w:val="single" w:sz="4" w:space="0" w:color="auto"/>
              <w:right w:val="single" w:sz="4" w:space="0" w:color="auto"/>
            </w:tcBorders>
          </w:tcPr>
          <w:p w:rsidR="00B21FDB" w:rsidRPr="00B21FDB" w:rsidRDefault="00B21FDB" w:rsidP="00B21FDB"/>
        </w:tc>
      </w:tr>
      <w:tr w:rsidR="00CB5717" w:rsidRPr="00593F8C" w:rsidTr="002D7F85">
        <w:trPr>
          <w:gridAfter w:val="1"/>
          <w:wAfter w:w="160" w:type="dxa"/>
          <w:trHeight w:val="952"/>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CB5717" w:rsidRPr="00593F8C" w:rsidRDefault="00CB5717"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CB5717" w:rsidRPr="00CB5717" w:rsidRDefault="00CB5717" w:rsidP="00CB5717">
            <w:pPr>
              <w:jc w:val="both"/>
              <w:rPr>
                <w:b/>
                <w:lang w:eastAsia="fr-FR"/>
              </w:rPr>
            </w:pPr>
            <w:r w:rsidRPr="00CB5717">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CB5717" w:rsidRPr="00CB5717" w:rsidRDefault="00CB5717" w:rsidP="00CB5717">
            <w:pPr>
              <w:jc w:val="both"/>
              <w:rPr>
                <w:b/>
                <w:lang w:eastAsia="fr-FR"/>
              </w:rPr>
            </w:pPr>
            <w:r w:rsidRPr="00CB5717">
              <w:rPr>
                <w:b/>
                <w:lang w:eastAsia="fr-FR"/>
              </w:rPr>
              <w:t>-</w:t>
            </w:r>
            <w:r w:rsidRPr="00CB5717">
              <w:rPr>
                <w:b/>
                <w:lang w:eastAsia="fr-FR"/>
              </w:rPr>
              <w:tab/>
              <w:t>отправена ли е писмена покана до лицата по рамковото споразумение;</w:t>
            </w:r>
          </w:p>
          <w:p w:rsidR="00CB5717" w:rsidRPr="00CB5717" w:rsidRDefault="00CB5717" w:rsidP="00CB5717">
            <w:pPr>
              <w:jc w:val="both"/>
              <w:rPr>
                <w:b/>
                <w:lang w:eastAsia="fr-FR"/>
              </w:rPr>
            </w:pPr>
            <w:r w:rsidRPr="00CB5717">
              <w:rPr>
                <w:b/>
                <w:lang w:eastAsia="fr-FR"/>
              </w:rPr>
              <w:t>-</w:t>
            </w:r>
            <w:r w:rsidRPr="00CB5717">
              <w:rPr>
                <w:b/>
                <w:lang w:eastAsia="fr-FR"/>
              </w:rPr>
              <w:tab/>
              <w:t>определен ли е подходящ срок за представяне на офертите;</w:t>
            </w:r>
          </w:p>
          <w:p w:rsidR="00CB5717" w:rsidRPr="00CB5717" w:rsidRDefault="00CB5717" w:rsidP="00CB5717">
            <w:pPr>
              <w:jc w:val="both"/>
              <w:rPr>
                <w:b/>
                <w:lang w:eastAsia="fr-FR"/>
              </w:rPr>
            </w:pPr>
            <w:r w:rsidRPr="00CB5717">
              <w:rPr>
                <w:b/>
                <w:lang w:eastAsia="fr-FR"/>
              </w:rPr>
              <w:t>-</w:t>
            </w:r>
            <w:r w:rsidRPr="00CB5717">
              <w:rPr>
                <w:b/>
                <w:lang w:eastAsia="fr-FR"/>
              </w:rPr>
              <w:tab/>
              <w:t>определеният за изпълнител предложил ли е най-добрата оферта спрямо критериите, заложени в рамковото споразумение?</w:t>
            </w:r>
          </w:p>
          <w:p w:rsidR="00CB5717" w:rsidRPr="00CB5717" w:rsidRDefault="00CB5717" w:rsidP="00CB5717">
            <w:pPr>
              <w:jc w:val="both"/>
              <w:rPr>
                <w:b/>
                <w:lang w:eastAsia="fr-FR"/>
              </w:rPr>
            </w:pPr>
            <w:r w:rsidRPr="00CB5717">
              <w:rPr>
                <w:b/>
                <w:lang w:eastAsia="fr-FR"/>
              </w:rPr>
              <w:t>За сключване на договор в резултат на рамково споразумение, възложителят спазва разпоредбите на чл. 82 от ЗОП.</w:t>
            </w:r>
          </w:p>
          <w:p w:rsidR="00CB5717" w:rsidRPr="00CB5717" w:rsidRDefault="00CB5717" w:rsidP="00CB5717">
            <w:pPr>
              <w:jc w:val="both"/>
              <w:rPr>
                <w:b/>
                <w:lang w:eastAsia="fr-FR"/>
              </w:rPr>
            </w:pPr>
            <w:r w:rsidRPr="00CB5717">
              <w:rPr>
                <w:b/>
                <w:lang w:eastAsia="fr-FR"/>
              </w:rPr>
              <w:t xml:space="preserve">Насочващи източници на информация: прегледайте кореспонденцията на възложителя относно </w:t>
            </w:r>
            <w:r w:rsidRPr="00CB5717">
              <w:rPr>
                <w:b/>
                <w:lang w:eastAsia="fr-FR"/>
              </w:rPr>
              <w:lastRenderedPageBreak/>
              <w:t>сключването на конкретния договор – писма с покани, подадени оферти и т.н.</w:t>
            </w:r>
          </w:p>
          <w:p w:rsidR="00CB5717" w:rsidRPr="00CB5717" w:rsidRDefault="00CB5717" w:rsidP="00CB5717">
            <w:pPr>
              <w:jc w:val="both"/>
              <w:rPr>
                <w:b/>
                <w:lang w:eastAsia="fr-FR"/>
              </w:rPr>
            </w:pPr>
            <w:r w:rsidRPr="00CB5717">
              <w:rPr>
                <w:b/>
                <w:lang w:eastAsia="fr-FR"/>
              </w:rPr>
              <w:t>Анализирайте:</w:t>
            </w:r>
          </w:p>
          <w:p w:rsidR="00CB5717" w:rsidRPr="00CB5717" w:rsidRDefault="00CB5717" w:rsidP="00CB5717">
            <w:pPr>
              <w:jc w:val="both"/>
              <w:rPr>
                <w:b/>
                <w:lang w:eastAsia="fr-FR"/>
              </w:rPr>
            </w:pPr>
            <w:r w:rsidRPr="00CB5717">
              <w:rPr>
                <w:b/>
                <w:lang w:eastAsia="fr-FR"/>
              </w:rPr>
              <w:t>- дали е отправена писмена покана до всички лица, с които е сключено рамковото споразумение – № и дата на писмото, както и адресати;</w:t>
            </w:r>
          </w:p>
          <w:p w:rsidR="00CB5717" w:rsidRPr="00CB5717" w:rsidRDefault="00CB5717" w:rsidP="00CB5717">
            <w:pPr>
              <w:jc w:val="both"/>
              <w:rPr>
                <w:b/>
                <w:lang w:eastAsia="fr-FR"/>
              </w:rPr>
            </w:pPr>
            <w:r w:rsidRPr="00CB5717">
              <w:rPr>
                <w:b/>
                <w:lang w:eastAsia="fr-FR"/>
              </w:rPr>
              <w:t>- определения в поканата срок за подаване на офертите и анализирайте доколко е подходящ за представяне на офертите;</w:t>
            </w:r>
          </w:p>
          <w:p w:rsidR="00CB5717" w:rsidRPr="005A1CAE" w:rsidRDefault="00CB5717" w:rsidP="00CB5717">
            <w:pPr>
              <w:jc w:val="both"/>
              <w:rPr>
                <w:b/>
                <w:lang w:eastAsia="fr-FR"/>
              </w:rPr>
            </w:pPr>
            <w:r w:rsidRPr="00CB5717">
              <w:rPr>
                <w:b/>
                <w:lang w:eastAsia="fr-FR"/>
              </w:rPr>
              <w:t>- дали потвърждавате класирането на потенциалните изпълнители, след като повторите оценяването на получените оферти.</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717" w:rsidRPr="001418AA" w:rsidRDefault="00CB5717" w:rsidP="00ED5DAD">
            <w:pPr>
              <w:jc w:val="center"/>
              <w:rPr>
                <w:lang w:val="bg-BG"/>
              </w:rPr>
            </w:pPr>
          </w:p>
        </w:tc>
        <w:tc>
          <w:tcPr>
            <w:tcW w:w="3686" w:type="dxa"/>
            <w:tcBorders>
              <w:top w:val="single" w:sz="4" w:space="0" w:color="auto"/>
              <w:left w:val="single" w:sz="4" w:space="0" w:color="auto"/>
              <w:bottom w:val="single" w:sz="4" w:space="0" w:color="auto"/>
              <w:right w:val="single" w:sz="4" w:space="0" w:color="auto"/>
            </w:tcBorders>
          </w:tcPr>
          <w:p w:rsidR="00CB5717" w:rsidRPr="001418AA" w:rsidRDefault="00CB5717" w:rsidP="00B20DFC">
            <w:pPr>
              <w:jc w:val="both"/>
              <w:rPr>
                <w:lang w:val="bg-BG"/>
              </w:rPr>
            </w:pPr>
          </w:p>
        </w:tc>
      </w:tr>
      <w:tr w:rsidR="00AB3D68" w:rsidRPr="00593F8C" w:rsidTr="002D7F85">
        <w:trPr>
          <w:gridAfter w:val="1"/>
          <w:wAfter w:w="160" w:type="dxa"/>
          <w:trHeight w:val="952"/>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Pr="005A1CAE" w:rsidRDefault="00AB3D68" w:rsidP="006F7C45">
            <w:pPr>
              <w:jc w:val="both"/>
              <w:rPr>
                <w:b/>
                <w:lang w:eastAsia="fr-FR"/>
              </w:rPr>
            </w:pPr>
            <w:r w:rsidRPr="005A1CAE">
              <w:rPr>
                <w:b/>
                <w:lang w:eastAsia="fr-FR"/>
              </w:rPr>
              <w:t>Регистрирани ли са всички разгледани и оценени оферти?</w:t>
            </w:r>
          </w:p>
          <w:p w:rsidR="00AB3D68" w:rsidRPr="005A1CAE" w:rsidRDefault="00AB3D68" w:rsidP="006F7C45">
            <w:pPr>
              <w:jc w:val="both"/>
              <w:rPr>
                <w:b/>
                <w:lang w:eastAsia="fr-FR"/>
              </w:rPr>
            </w:pPr>
            <w:r w:rsidRPr="005A1CAE">
              <w:rPr>
                <w:lang w:eastAsia="fr-FR"/>
              </w:rPr>
              <w:t xml:space="preserve">Всички получени оферти трябва да са регистрирани в деловодната система и/или регистър на получените оферти. </w:t>
            </w:r>
          </w:p>
          <w:p w:rsidR="00AB3D68" w:rsidRPr="005A1CAE" w:rsidRDefault="00AB3D68" w:rsidP="006F7C45">
            <w:pPr>
              <w:jc w:val="both"/>
              <w:rPr>
                <w:b/>
                <w:lang w:eastAsia="fr-FR"/>
              </w:rPr>
            </w:pPr>
            <w:r w:rsidRPr="005A1CAE">
              <w:rPr>
                <w:b/>
                <w:lang w:eastAsia="fr-FR"/>
              </w:rPr>
              <w:t>(</w:t>
            </w:r>
            <w:r>
              <w:rPr>
                <w:b/>
                <w:lang w:val="bg-BG" w:eastAsia="fr-FR"/>
              </w:rPr>
              <w:t>чл. 48, ал.1 от ППЗОП</w:t>
            </w:r>
            <w:r w:rsidRPr="005A1CAE">
              <w:rPr>
                <w:b/>
                <w:lang w:eastAsia="fr-FR"/>
              </w:rPr>
              <w:t>)</w:t>
            </w:r>
          </w:p>
          <w:p w:rsidR="00AB3D68" w:rsidRPr="005A1CAE" w:rsidRDefault="00AB3D68" w:rsidP="006F7C45">
            <w:pPr>
              <w:jc w:val="both"/>
              <w:rPr>
                <w:color w:val="C0504D"/>
              </w:rPr>
            </w:pPr>
            <w:r w:rsidRPr="005A1CAE">
              <w:rPr>
                <w:b/>
                <w:color w:val="C0504D"/>
              </w:rPr>
              <w:t xml:space="preserve">Насочващи източници на информация: </w:t>
            </w:r>
            <w:r w:rsidRPr="005A1CAE">
              <w:rPr>
                <w:color w:val="C0504D"/>
              </w:rPr>
              <w:t>извлечение от деловодната система и/ или регистър на получените оферти, други документи.</w:t>
            </w:r>
          </w:p>
          <w:p w:rsidR="00AB3D68" w:rsidRPr="00F85270" w:rsidRDefault="00AB3D68" w:rsidP="006F7C45">
            <w:pPr>
              <w:jc w:val="both"/>
              <w:rPr>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593F8C" w:rsidRDefault="00817C78" w:rsidP="00156DA3">
            <w:pPr>
              <w:jc w:val="center"/>
              <w:rPr>
                <w:b/>
                <w:lang w:val="bg-BG"/>
              </w:rPr>
            </w:pPr>
            <w:r w:rsidRPr="00817C78">
              <w:rPr>
                <w:b/>
                <w:lang w:val="bg-BG"/>
              </w:rPr>
              <w:t></w:t>
            </w:r>
            <w:r w:rsidRPr="00817C78">
              <w:rPr>
                <w:b/>
                <w:lang w:val="bg-BG"/>
              </w:rPr>
              <w:t></w:t>
            </w:r>
            <w:r w:rsidRPr="00817C78">
              <w:rPr>
                <w:b/>
                <w:lang w:val="bg-BG"/>
              </w:rPr>
              <w:t></w:t>
            </w:r>
          </w:p>
        </w:tc>
        <w:tc>
          <w:tcPr>
            <w:tcW w:w="3686" w:type="dxa"/>
            <w:tcBorders>
              <w:top w:val="single" w:sz="4" w:space="0" w:color="auto"/>
              <w:left w:val="single" w:sz="4" w:space="0" w:color="auto"/>
              <w:bottom w:val="single" w:sz="4" w:space="0" w:color="auto"/>
              <w:right w:val="single" w:sz="4" w:space="0" w:color="auto"/>
            </w:tcBorders>
          </w:tcPr>
          <w:p w:rsidR="00AB3D68" w:rsidRPr="001418AA" w:rsidRDefault="00AB3D68" w:rsidP="00ED5DAD">
            <w:pPr>
              <w:jc w:val="center"/>
              <w:rPr>
                <w:lang w:val="bg-BG"/>
              </w:rPr>
            </w:pPr>
          </w:p>
        </w:tc>
      </w:tr>
      <w:tr w:rsidR="00AB3D68"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Default="00AB3D68" w:rsidP="006F7C45">
            <w:pPr>
              <w:ind w:right="110"/>
              <w:jc w:val="both"/>
              <w:outlineLvl w:val="1"/>
              <w:rPr>
                <w:b/>
                <w:lang w:val="bg-BG" w:eastAsia="fr-FR"/>
              </w:rPr>
            </w:pPr>
            <w:r>
              <w:rPr>
                <w:b/>
                <w:lang w:val="bg-BG" w:eastAsia="fr-FR"/>
              </w:rPr>
              <w:t>Спазени ли са изискванията относно назначаването на комисията и нейния състав?</w:t>
            </w:r>
          </w:p>
          <w:p w:rsidR="00AB3D68" w:rsidRPr="00A7301E" w:rsidRDefault="00AB3D68" w:rsidP="006B2CDC">
            <w:pPr>
              <w:numPr>
                <w:ilvl w:val="0"/>
                <w:numId w:val="3"/>
              </w:numPr>
              <w:ind w:right="110"/>
              <w:jc w:val="both"/>
              <w:outlineLvl w:val="1"/>
              <w:rPr>
                <w:lang w:val="bg-BG" w:eastAsia="fr-FR"/>
              </w:rPr>
            </w:pPr>
            <w:r w:rsidRPr="00A7301E">
              <w:rPr>
                <w:lang w:val="bg-BG" w:eastAsia="fr-FR"/>
              </w:rPr>
              <w:t xml:space="preserve">със </w:t>
            </w:r>
            <w:r w:rsidRPr="00A7301E">
              <w:rPr>
                <w:b/>
                <w:lang w:val="bg-BG" w:eastAsia="fr-FR"/>
              </w:rPr>
              <w:t>заповед</w:t>
            </w:r>
            <w:r w:rsidRPr="00A7301E">
              <w:rPr>
                <w:lang w:val="bg-BG" w:eastAsia="fr-FR"/>
              </w:rPr>
              <w:t xml:space="preserve"> на възложителя се определя поименен състав на комисията (допустимо е членовете на комисията да са </w:t>
            </w:r>
            <w:r w:rsidRPr="00A7301E">
              <w:rPr>
                <w:b/>
                <w:lang w:val="bg-BG" w:eastAsia="fr-FR"/>
              </w:rPr>
              <w:t>външни лица</w:t>
            </w:r>
            <w:r w:rsidRPr="00A7301E">
              <w:rPr>
                <w:lang w:val="bg-BG" w:eastAsia="fr-FR"/>
              </w:rPr>
              <w:t>, при което възложителят сключва писмен договор с всяко от тях – чл. 51, ал. 2 от ППЗОП);</w:t>
            </w:r>
          </w:p>
          <w:p w:rsidR="00AB3D68" w:rsidRPr="00A7301E" w:rsidRDefault="00AB3D68" w:rsidP="00552476">
            <w:pPr>
              <w:numPr>
                <w:ilvl w:val="0"/>
                <w:numId w:val="3"/>
              </w:numPr>
              <w:ind w:right="110"/>
              <w:jc w:val="both"/>
              <w:outlineLvl w:val="1"/>
              <w:rPr>
                <w:lang w:val="bg-BG" w:eastAsia="fr-FR"/>
              </w:rPr>
            </w:pPr>
            <w:r w:rsidRPr="00A7301E">
              <w:rPr>
                <w:lang w:val="bg-BG" w:eastAsia="fr-FR"/>
              </w:rPr>
              <w:t xml:space="preserve">броят членове трябва да е </w:t>
            </w:r>
            <w:r w:rsidRPr="00A7301E">
              <w:rPr>
                <w:b/>
                <w:lang w:val="bg-BG" w:eastAsia="fr-FR"/>
              </w:rPr>
              <w:t>нечетен</w:t>
            </w:r>
            <w:r w:rsidRPr="00A7301E">
              <w:rPr>
                <w:lang w:val="bg-BG" w:eastAsia="fr-FR"/>
              </w:rPr>
              <w:t>;</w:t>
            </w:r>
          </w:p>
          <w:p w:rsidR="00AB3D68" w:rsidRPr="00A7301E" w:rsidRDefault="00AB3D68" w:rsidP="00C55892">
            <w:pPr>
              <w:numPr>
                <w:ilvl w:val="0"/>
                <w:numId w:val="3"/>
              </w:numPr>
              <w:ind w:right="110"/>
              <w:jc w:val="both"/>
              <w:outlineLvl w:val="1"/>
              <w:rPr>
                <w:lang w:val="bg-BG" w:eastAsia="fr-FR"/>
              </w:rPr>
            </w:pPr>
            <w:r w:rsidRPr="00A7301E">
              <w:rPr>
                <w:lang w:val="bg-BG" w:eastAsia="fr-FR"/>
              </w:rPr>
              <w:t xml:space="preserve">по отношение на членовете й не трябва да е наличен </w:t>
            </w:r>
            <w:r w:rsidRPr="00A7301E">
              <w:rPr>
                <w:b/>
                <w:lang w:val="bg-BG" w:eastAsia="fr-FR"/>
              </w:rPr>
              <w:t>конфликт на интереси с участниците</w:t>
            </w:r>
            <w:r w:rsidRPr="00A7301E">
              <w:rPr>
                <w:lang w:val="bg-BG" w:eastAsia="fr-FR"/>
              </w:rPr>
              <w:t>;</w:t>
            </w:r>
          </w:p>
          <w:p w:rsidR="00AB3D68" w:rsidRPr="00A7301E" w:rsidRDefault="00AB3D68" w:rsidP="00F44355">
            <w:pPr>
              <w:numPr>
                <w:ilvl w:val="0"/>
                <w:numId w:val="3"/>
              </w:numPr>
              <w:ind w:right="110"/>
              <w:jc w:val="both"/>
              <w:outlineLvl w:val="1"/>
              <w:rPr>
                <w:lang w:val="bg-BG" w:eastAsia="fr-FR"/>
              </w:rPr>
            </w:pPr>
            <w:r w:rsidRPr="00A7301E">
              <w:rPr>
                <w:lang w:val="bg-BG" w:eastAsia="fr-FR"/>
              </w:rPr>
              <w:t xml:space="preserve">когато са налице предвидените от ППЗОП основания, встъпването на </w:t>
            </w:r>
            <w:r w:rsidRPr="00A7301E">
              <w:rPr>
                <w:b/>
                <w:lang w:val="bg-BG" w:eastAsia="fr-FR"/>
              </w:rPr>
              <w:t>нов член</w:t>
            </w:r>
            <w:r w:rsidRPr="00A7301E">
              <w:rPr>
                <w:lang w:val="bg-BG" w:eastAsia="fr-FR"/>
              </w:rPr>
              <w:t xml:space="preserve"> в комисията се извършва след издаване на </w:t>
            </w:r>
            <w:r w:rsidRPr="00A7301E">
              <w:rPr>
                <w:b/>
                <w:lang w:val="bg-BG" w:eastAsia="fr-FR"/>
              </w:rPr>
              <w:t>нова заповед</w:t>
            </w:r>
            <w:r w:rsidRPr="00A7301E">
              <w:rPr>
                <w:lang w:val="bg-BG" w:eastAsia="fr-FR"/>
              </w:rPr>
              <w:t xml:space="preserve"> (недопустимо е встъпване на нов член, определен с първоначалната заповед като „резервен член“) – </w:t>
            </w:r>
            <w:r w:rsidRPr="00A7301E">
              <w:rPr>
                <w:lang w:eastAsia="bg-BG"/>
              </w:rPr>
              <w:t>чл. 51, ал.11 ППЗОП</w:t>
            </w:r>
            <w:r w:rsidRPr="00A7301E">
              <w:rPr>
                <w:lang w:val="bg-BG" w:eastAsia="bg-BG"/>
              </w:rPr>
              <w:t>.</w:t>
            </w:r>
          </w:p>
          <w:p w:rsidR="00AB3D68" w:rsidRDefault="00AB3D68" w:rsidP="00F44355">
            <w:pPr>
              <w:ind w:left="720" w:right="110"/>
              <w:jc w:val="both"/>
              <w:outlineLvl w:val="1"/>
              <w:rPr>
                <w:b/>
                <w:lang w:val="bg-BG" w:eastAsia="fr-FR"/>
              </w:rPr>
            </w:pPr>
          </w:p>
          <w:p w:rsidR="00AB3D68" w:rsidRPr="000C448A" w:rsidRDefault="00AB3D68" w:rsidP="009F1072">
            <w:pPr>
              <w:ind w:right="110"/>
              <w:jc w:val="both"/>
              <w:outlineLvl w:val="1"/>
              <w:rPr>
                <w:b/>
                <w:lang w:val="bg-BG" w:eastAsia="fr-FR"/>
              </w:rPr>
            </w:pPr>
            <w:r w:rsidRPr="00E40A9D">
              <w:rPr>
                <w:b/>
                <w:lang w:val="en-US" w:eastAsia="fr-FR"/>
              </w:rPr>
              <w:t>(</w:t>
            </w:r>
            <w:r w:rsidRPr="00E40A9D">
              <w:rPr>
                <w:b/>
                <w:lang w:val="bg-BG" w:eastAsia="fr-FR"/>
              </w:rPr>
              <w:t>чл.103 от ЗОП, чл.51 и чл.52 от ППЗОП</w:t>
            </w:r>
            <w:r w:rsidRPr="00E40A9D">
              <w:rPr>
                <w:b/>
                <w:lang w:val="en-US"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1418AA" w:rsidRDefault="00AB3D68" w:rsidP="00ED5DAD">
            <w:pPr>
              <w:jc w:val="center"/>
              <w:rPr>
                <w:lang w:val="bg-BG"/>
              </w:rPr>
            </w:pPr>
            <w:r w:rsidRPr="00135D99">
              <w:rPr>
                <w:b/>
                <w:lang w:val="bg-BG"/>
              </w:rPr>
              <w:t></w:t>
            </w:r>
            <w:r w:rsidRPr="00135D99">
              <w:rPr>
                <w:b/>
                <w:lang w:val="bg-BG"/>
              </w:rPr>
              <w:t></w:t>
            </w:r>
            <w:r w:rsidRPr="00135D99">
              <w:rPr>
                <w:b/>
                <w:lang w:val="bg-BG"/>
              </w:rPr>
              <w:t></w:t>
            </w:r>
          </w:p>
        </w:tc>
        <w:tc>
          <w:tcPr>
            <w:tcW w:w="3686" w:type="dxa"/>
            <w:tcBorders>
              <w:top w:val="single" w:sz="4" w:space="0" w:color="auto"/>
              <w:left w:val="single" w:sz="4" w:space="0" w:color="auto"/>
              <w:bottom w:val="single" w:sz="4" w:space="0" w:color="auto"/>
              <w:right w:val="single" w:sz="4" w:space="0" w:color="auto"/>
            </w:tcBorders>
          </w:tcPr>
          <w:p w:rsidR="00AB3D68" w:rsidRPr="001418AA" w:rsidRDefault="00AB3D68" w:rsidP="00ED5DAD">
            <w:pPr>
              <w:jc w:val="center"/>
              <w:rPr>
                <w:lang w:val="bg-BG"/>
              </w:rPr>
            </w:pPr>
          </w:p>
        </w:tc>
      </w:tr>
      <w:tr w:rsidR="00AB3D68"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Default="00AB3D68" w:rsidP="006F7C45">
            <w:pPr>
              <w:ind w:right="110"/>
              <w:jc w:val="both"/>
              <w:outlineLvl w:val="1"/>
              <w:rPr>
                <w:b/>
                <w:lang w:val="bg-BG" w:eastAsia="fr-FR"/>
              </w:rPr>
            </w:pPr>
            <w:r w:rsidRPr="005A1CAE">
              <w:rPr>
                <w:b/>
                <w:lang w:eastAsia="fr-FR"/>
              </w:rPr>
              <w:t xml:space="preserve">Декларирана ли е липсата на </w:t>
            </w:r>
            <w:r>
              <w:rPr>
                <w:b/>
                <w:lang w:val="bg-BG" w:eastAsia="fr-FR"/>
              </w:rPr>
              <w:t xml:space="preserve">конфликт на интереси с участниците </w:t>
            </w:r>
            <w:r w:rsidRPr="005A1CAE">
              <w:rPr>
                <w:b/>
                <w:lang w:eastAsia="fr-FR"/>
              </w:rPr>
              <w:t>от всички члено</w:t>
            </w:r>
            <w:r>
              <w:rPr>
                <w:b/>
                <w:lang w:eastAsia="fr-FR"/>
              </w:rPr>
              <w:t>ве на комисията</w:t>
            </w:r>
            <w:r>
              <w:rPr>
                <w:b/>
                <w:lang w:val="bg-BG" w:eastAsia="fr-FR"/>
              </w:rPr>
              <w:t>?</w:t>
            </w:r>
          </w:p>
          <w:p w:rsidR="00AB3D68" w:rsidRDefault="00AB3D68" w:rsidP="006F7C45">
            <w:pPr>
              <w:ind w:right="110"/>
              <w:jc w:val="both"/>
              <w:outlineLvl w:val="1"/>
              <w:rPr>
                <w:lang w:val="bg-BG" w:eastAsia="fr-FR"/>
              </w:rPr>
            </w:pPr>
            <w:r w:rsidRPr="005A1CAE">
              <w:rPr>
                <w:lang w:eastAsia="fr-FR"/>
              </w:rPr>
              <w:t xml:space="preserve">Членовете на комисията за провеждане на процедурата са длъжни да подадат декларации за </w:t>
            </w:r>
            <w:r w:rsidRPr="008D3F60">
              <w:rPr>
                <w:lang w:val="bg-BG" w:eastAsia="fr-FR"/>
              </w:rPr>
              <w:t>липса на конфликт на интереси с участниците</w:t>
            </w:r>
            <w:r w:rsidRPr="005A1CAE">
              <w:rPr>
                <w:lang w:eastAsia="fr-FR"/>
              </w:rPr>
              <w:t xml:space="preserve"> </w:t>
            </w:r>
            <w:r w:rsidRPr="005A1CAE">
              <w:rPr>
                <w:b/>
                <w:lang w:eastAsia="fr-FR"/>
              </w:rPr>
              <w:t>след получаване списъка на постъпилите оферти</w:t>
            </w:r>
            <w:r>
              <w:rPr>
                <w:b/>
                <w:lang w:val="bg-BG" w:eastAsia="fr-FR"/>
              </w:rPr>
              <w:t>, както и на последващ етап от процедурата</w:t>
            </w:r>
            <w:r w:rsidRPr="005A1CAE">
              <w:rPr>
                <w:lang w:eastAsia="fr-FR"/>
              </w:rPr>
              <w:t>.</w:t>
            </w:r>
          </w:p>
          <w:p w:rsidR="00AB3D68" w:rsidRPr="008D3F60" w:rsidRDefault="00AB3D68" w:rsidP="00E9413E">
            <w:pPr>
              <w:ind w:right="110"/>
              <w:jc w:val="both"/>
              <w:outlineLvl w:val="1"/>
              <w:rPr>
                <w:b/>
                <w:lang w:val="en-US" w:eastAsia="fr-FR"/>
              </w:rPr>
            </w:pPr>
            <w:r w:rsidRPr="008D3F60">
              <w:rPr>
                <w:b/>
                <w:lang w:val="en-US"/>
              </w:rPr>
              <w:t>(</w:t>
            </w:r>
            <w:r w:rsidRPr="008D3F60">
              <w:rPr>
                <w:b/>
                <w:lang w:val="bg-BG"/>
              </w:rPr>
              <w:t xml:space="preserve">чл.51, ал.8 от ППЗП във вр. с чл.103,ал.2 от ЗОП, </w:t>
            </w:r>
            <w:r w:rsidRPr="008D3F60">
              <w:rPr>
                <w:b/>
                <w:lang w:val="en"/>
              </w:rPr>
              <w:t>§ 2, т.21 от ДР на ЗОП</w:t>
            </w:r>
            <w:r w:rsidRPr="008D3F60">
              <w:rPr>
                <w:b/>
                <w:lang w:val="bg-BG"/>
              </w:rPr>
              <w:t>, чл.2, ал.3 от ЗПУКИ</w:t>
            </w:r>
            <w:r w:rsidRPr="008D3F60">
              <w:rPr>
                <w:b/>
                <w:lang w:val="en-US"/>
              </w:rPr>
              <w:t>)</w:t>
            </w:r>
          </w:p>
          <w:p w:rsidR="00AB3D68" w:rsidRPr="005A1CAE" w:rsidRDefault="00AB3D68" w:rsidP="006F7C45">
            <w:pPr>
              <w:ind w:right="110"/>
              <w:jc w:val="both"/>
              <w:outlineLvl w:val="1"/>
              <w:rPr>
                <w:b/>
                <w:lang w:eastAsia="fr-FR"/>
              </w:rPr>
            </w:pPr>
            <w:r w:rsidRPr="005A1CAE">
              <w:rPr>
                <w:b/>
                <w:color w:val="C0504D"/>
              </w:rPr>
              <w:t xml:space="preserve">Насочващи източници на информация: </w:t>
            </w:r>
            <w:r w:rsidRPr="005A1CAE">
              <w:rPr>
                <w:color w:val="C0504D"/>
              </w:rPr>
              <w:t>прегледайте подписаните декларации и протокола за работата на комисията в съответната част.</w:t>
            </w:r>
          </w:p>
          <w:p w:rsidR="00AB3D68" w:rsidRPr="005A1CAE" w:rsidRDefault="00AB3D68" w:rsidP="006F7C45">
            <w:pPr>
              <w:jc w:val="both"/>
              <w:outlineLvl w:val="1"/>
              <w:rPr>
                <w:color w:val="008000"/>
              </w:rPr>
            </w:pPr>
            <w:r w:rsidRPr="005A1CAE">
              <w:rPr>
                <w:color w:val="008000"/>
              </w:rPr>
              <w:t>Анализирайте:</w:t>
            </w:r>
          </w:p>
          <w:p w:rsidR="00AB3D68" w:rsidRPr="005A1CAE" w:rsidRDefault="00AB3D68" w:rsidP="006F7C45">
            <w:pPr>
              <w:jc w:val="both"/>
              <w:outlineLvl w:val="1"/>
              <w:rPr>
                <w:color w:val="008000"/>
              </w:rPr>
            </w:pPr>
            <w:r w:rsidRPr="005A1CAE">
              <w:rPr>
                <w:color w:val="008000"/>
              </w:rPr>
              <w:t>- броя на членовете на комисията,</w:t>
            </w:r>
          </w:p>
          <w:p w:rsidR="00AB3D68" w:rsidRPr="005A1CAE" w:rsidRDefault="00AB3D68" w:rsidP="006F7C45">
            <w:pPr>
              <w:jc w:val="both"/>
              <w:outlineLvl w:val="1"/>
              <w:rPr>
                <w:color w:val="008000"/>
              </w:rPr>
            </w:pPr>
            <w:r w:rsidRPr="005A1CAE">
              <w:rPr>
                <w:color w:val="008000"/>
              </w:rPr>
              <w:lastRenderedPageBreak/>
              <w:t>- датата на получаване на списъка с постъпилите оферти,</w:t>
            </w:r>
          </w:p>
          <w:p w:rsidR="00AB3D68" w:rsidRPr="00624FB4" w:rsidRDefault="00AB3D68" w:rsidP="006F7C45">
            <w:pPr>
              <w:jc w:val="both"/>
              <w:outlineLvl w:val="1"/>
              <w:rPr>
                <w:color w:val="008000"/>
                <w:lang w:val="bg-BG"/>
              </w:rPr>
            </w:pPr>
            <w:r w:rsidRPr="005A1CAE">
              <w:rPr>
                <w:color w:val="008000"/>
              </w:rPr>
              <w:t>- броя на подадените декларации,</w:t>
            </w:r>
            <w:r>
              <w:rPr>
                <w:color w:val="008000"/>
                <w:lang w:val="bg-BG"/>
              </w:rPr>
              <w:t xml:space="preserve"> вкл. тези, подадени от нови членове на комисията,</w:t>
            </w:r>
          </w:p>
          <w:p w:rsidR="00AB3D68" w:rsidRPr="005A1CAE" w:rsidRDefault="00AB3D68" w:rsidP="006F7C45">
            <w:pPr>
              <w:jc w:val="both"/>
              <w:outlineLvl w:val="1"/>
              <w:rPr>
                <w:color w:val="008000"/>
              </w:rPr>
            </w:pPr>
            <w:r w:rsidRPr="005A1CAE">
              <w:rPr>
                <w:color w:val="008000"/>
              </w:rPr>
              <w:t>- датата на подаване на декларациите,</w:t>
            </w:r>
          </w:p>
          <w:p w:rsidR="00AB3D68" w:rsidRPr="005A1CAE" w:rsidRDefault="00AB3D68" w:rsidP="006F7C45">
            <w:pPr>
              <w:jc w:val="both"/>
              <w:outlineLvl w:val="1"/>
              <w:rPr>
                <w:b/>
                <w:lang w:eastAsia="fr-FR"/>
              </w:rPr>
            </w:pPr>
            <w:r w:rsidRPr="005A1CAE">
              <w:rPr>
                <w:color w:val="008000"/>
              </w:rPr>
              <w:t>- съдържанието на декларациите.</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593F8C" w:rsidRDefault="00AB3D68" w:rsidP="00ED5DAD">
            <w:pPr>
              <w:jc w:val="center"/>
              <w:rPr>
                <w:b/>
                <w:lang w:val="bg-BG"/>
              </w:rPr>
            </w:pPr>
            <w:r w:rsidRPr="001418AA">
              <w:rPr>
                <w:lang w:val="bg-BG"/>
              </w:rPr>
              <w:lastRenderedPageBreak/>
              <w:sym w:font="Wingdings 2" w:char="F0A3"/>
            </w:r>
            <w:r w:rsidRPr="001418AA">
              <w:rPr>
                <w:lang w:val="bg-BG"/>
              </w:rPr>
              <w:sym w:font="Wingdings 2" w:char="F0A3"/>
            </w:r>
            <w:r w:rsidRPr="001418AA">
              <w:rPr>
                <w:lang w:val="bg-BG"/>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AB3D68" w:rsidRPr="001418AA" w:rsidRDefault="00AB3D68" w:rsidP="00ED5DAD">
            <w:pPr>
              <w:jc w:val="center"/>
              <w:rPr>
                <w:lang w:val="bg-BG"/>
              </w:rPr>
            </w:pPr>
          </w:p>
        </w:tc>
      </w:tr>
      <w:tr w:rsidR="00AB3D68"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Pr="005A1CAE" w:rsidRDefault="00AB3D68" w:rsidP="006F7C45">
            <w:pPr>
              <w:ind w:right="110"/>
              <w:jc w:val="both"/>
              <w:outlineLvl w:val="1"/>
              <w:rPr>
                <w:b/>
                <w:lang w:eastAsia="fr-FR"/>
              </w:rPr>
            </w:pPr>
            <w:r w:rsidRPr="005A1CAE">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AB3D68" w:rsidRPr="005A1CAE" w:rsidRDefault="00AB3D68" w:rsidP="006F7C45">
            <w:pPr>
              <w:ind w:right="110"/>
              <w:jc w:val="both"/>
              <w:outlineLvl w:val="1"/>
              <w:rPr>
                <w:b/>
                <w:lang w:eastAsia="fr-FR"/>
              </w:rPr>
            </w:pPr>
            <w:r w:rsidRPr="005A1CAE">
              <w:rPr>
                <w:lang w:eastAsia="fr-FR"/>
              </w:rPr>
              <w:t>Комисията разглежда оферти</w:t>
            </w:r>
            <w:r w:rsidR="00DB0C8D">
              <w:rPr>
                <w:lang w:val="bg-BG" w:eastAsia="fr-FR"/>
              </w:rPr>
              <w:t>те</w:t>
            </w:r>
            <w:r w:rsidRPr="005A1CAE">
              <w:rPr>
                <w:lang w:eastAsia="fr-FR"/>
              </w:rPr>
              <w:t xml:space="preserve"> и ги оценява в съответствие с предварително обявените условия. </w:t>
            </w:r>
          </w:p>
          <w:p w:rsidR="00AB3D68" w:rsidRPr="005A1CAE" w:rsidRDefault="00AB3D68" w:rsidP="006F7C45">
            <w:pPr>
              <w:pStyle w:val="BodyText"/>
              <w:spacing w:after="0"/>
              <w:jc w:val="both"/>
            </w:pPr>
            <w:r w:rsidRPr="005A1CAE">
              <w:rPr>
                <w:b/>
                <w:color w:val="C0504D"/>
              </w:rPr>
              <w:t xml:space="preserve">Насочващи източници на информация: </w:t>
            </w:r>
            <w:r w:rsidRPr="005A1CAE">
              <w:rPr>
                <w:color w:val="C0504D"/>
              </w:rPr>
              <w:t>прегледайте подлежащите на оценка документи от офертите на участници</w:t>
            </w:r>
            <w:r w:rsidR="00DB0C8D">
              <w:rPr>
                <w:color w:val="C0504D"/>
                <w:lang w:val="bg-BG"/>
              </w:rPr>
              <w:t>те</w:t>
            </w:r>
            <w:r w:rsidRPr="005A1CAE">
              <w:rPr>
                <w:color w:val="C0504D"/>
              </w:rPr>
              <w:t>.</w:t>
            </w:r>
          </w:p>
          <w:p w:rsidR="00AB3D68" w:rsidRPr="00D02928" w:rsidRDefault="00AB3D68" w:rsidP="006F7C45">
            <w:pPr>
              <w:pStyle w:val="Heading1"/>
              <w:spacing w:before="0" w:line="240" w:lineRule="auto"/>
              <w:jc w:val="both"/>
              <w:rPr>
                <w:b w:val="0"/>
                <w:bCs/>
                <w:color w:val="008000"/>
                <w:sz w:val="20"/>
                <w:lang w:val="bg-BG" w:eastAsia="bg-BG"/>
              </w:rPr>
            </w:pPr>
            <w:r w:rsidRPr="00D02928">
              <w:rPr>
                <w:b w:val="0"/>
                <w:bCs/>
                <w:color w:val="008000"/>
                <w:sz w:val="20"/>
                <w:lang w:val="bg-BG" w:eastAsia="bg-BG"/>
              </w:rPr>
              <w:t>Анализирайте дали методиката за оценка е приложена точно и обективно</w:t>
            </w:r>
            <w:r w:rsidR="00DB0C8D">
              <w:rPr>
                <w:b w:val="0"/>
                <w:bCs/>
                <w:color w:val="008000"/>
                <w:sz w:val="20"/>
                <w:lang w:val="bg-BG" w:eastAsia="bg-BG"/>
              </w:rPr>
              <w:t>.</w:t>
            </w:r>
            <w:r w:rsidRPr="00D02928">
              <w:rPr>
                <w:b w:val="0"/>
                <w:bCs/>
                <w:color w:val="008000"/>
                <w:sz w:val="20"/>
                <w:lang w:val="bg-BG" w:eastAsia="bg-BG"/>
              </w:rPr>
              <w:t xml:space="preserve"> Пресметнете оценките съгласно методиката за оценка на офертите и приложете създадения работен документ. </w:t>
            </w:r>
          </w:p>
          <w:p w:rsidR="00AB3D68" w:rsidRPr="00433F0B" w:rsidRDefault="00AB3D68" w:rsidP="00FE68D5">
            <w:pPr>
              <w:pStyle w:val="BodyText"/>
              <w:jc w:val="both"/>
              <w:rPr>
                <w:lang w:val="bg-BG" w:eastAsia="bg-BG"/>
              </w:rPr>
            </w:pPr>
            <w:r>
              <w:rPr>
                <w:lang w:val="bg-BG" w:eastAsia="bg-BG"/>
              </w:rPr>
              <w:t xml:space="preserve">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D02928" w:rsidRDefault="00AB3D68" w:rsidP="006102A1">
            <w:pPr>
              <w:pStyle w:val="Heading1"/>
              <w:keepNext w:val="0"/>
              <w:jc w:val="center"/>
              <w:rPr>
                <w:b w:val="0"/>
                <w:bCs/>
                <w:sz w:val="20"/>
                <w:lang w:val="bg-BG" w:eastAsia="bg-BG"/>
              </w:rPr>
            </w:pPr>
            <w:r w:rsidRPr="006E6CFA">
              <w:rPr>
                <w:b w:val="0"/>
                <w:bCs/>
                <w:sz w:val="20"/>
                <w:lang w:val="en-GB" w:eastAsia="bg-BG"/>
              </w:rPr>
              <w:sym w:font="Wingdings 2" w:char="F0A3"/>
            </w:r>
            <w:r w:rsidRPr="006E6CFA">
              <w:rPr>
                <w:b w:val="0"/>
                <w:bCs/>
                <w:sz w:val="20"/>
                <w:lang w:val="en-GB" w:eastAsia="bg-BG"/>
              </w:rPr>
              <w:sym w:font="Wingdings 2" w:char="F0A3"/>
            </w:r>
            <w:r w:rsidRPr="006E6CFA">
              <w:rPr>
                <w:b w:val="0"/>
                <w:bCs/>
                <w:sz w:val="20"/>
                <w:lang w:val="en-GB" w:eastAsia="bg-BG"/>
              </w:rPr>
              <w:sym w:font="Wingdings 2" w:char="F0A3"/>
            </w:r>
          </w:p>
          <w:p w:rsidR="00AB3D68" w:rsidRPr="00593F8C" w:rsidRDefault="00AB3D68"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rsidR="00AB3D68" w:rsidRPr="006E6CFA" w:rsidRDefault="00AB3D68" w:rsidP="006102A1">
            <w:pPr>
              <w:pStyle w:val="Heading1"/>
              <w:keepNext w:val="0"/>
              <w:jc w:val="center"/>
              <w:rPr>
                <w:b w:val="0"/>
                <w:bCs/>
                <w:sz w:val="20"/>
                <w:lang w:val="en-GB" w:eastAsia="bg-BG"/>
              </w:rPr>
            </w:pPr>
          </w:p>
        </w:tc>
      </w:tr>
      <w:tr w:rsidR="00AB3D68"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Pr="005A1CAE" w:rsidRDefault="00AB3D68" w:rsidP="006F7C45">
            <w:pPr>
              <w:ind w:right="110"/>
              <w:jc w:val="both"/>
              <w:outlineLvl w:val="1"/>
              <w:rPr>
                <w:b/>
                <w:lang w:eastAsia="fr-FR"/>
              </w:rPr>
            </w:pPr>
            <w:r w:rsidRPr="005A1CAE">
              <w:rPr>
                <w:b/>
                <w:lang w:eastAsia="fr-FR"/>
              </w:rPr>
              <w:t xml:space="preserve">Комисията изискала ли е обосновка от участника, ако предложението </w:t>
            </w:r>
            <w:r>
              <w:rPr>
                <w:b/>
                <w:lang w:val="bg-BG" w:eastAsia="fr-FR"/>
              </w:rPr>
              <w:t xml:space="preserve">му, свързано с цена или разходи, </w:t>
            </w:r>
            <w:r w:rsidRPr="005A1CAE">
              <w:rPr>
                <w:b/>
                <w:lang w:eastAsia="fr-FR"/>
              </w:rPr>
              <w:t xml:space="preserve">20 % по-благоприятно от средната стойност на съответните предложения в останалите допуснати до оценка оферти? </w:t>
            </w:r>
          </w:p>
          <w:p w:rsidR="00AB3D68" w:rsidRPr="005A1CAE" w:rsidRDefault="00AB3D68" w:rsidP="006F7C45">
            <w:pPr>
              <w:ind w:right="110"/>
              <w:jc w:val="both"/>
              <w:outlineLvl w:val="1"/>
              <w:rPr>
                <w:b/>
                <w:lang w:eastAsia="fr-FR"/>
              </w:rPr>
            </w:pPr>
            <w:r w:rsidRPr="005A1CAE">
              <w:rPr>
                <w:b/>
                <w:lang w:eastAsia="fr-FR"/>
              </w:rPr>
              <w:t>Писмената обосновка на участника свързана ли е с обективните обстоятелства, визирани в чл. 7</w:t>
            </w:r>
            <w:r>
              <w:rPr>
                <w:b/>
                <w:lang w:val="bg-BG" w:eastAsia="fr-FR"/>
              </w:rPr>
              <w:t>2</w:t>
            </w:r>
            <w:r w:rsidRPr="005A1CAE">
              <w:rPr>
                <w:b/>
                <w:lang w:eastAsia="fr-FR"/>
              </w:rPr>
              <w:t>, ал. 2, т. 1-5 от ЗОП?</w:t>
            </w:r>
          </w:p>
          <w:p w:rsidR="00AB3D68" w:rsidRPr="005A1CAE" w:rsidRDefault="00AB3D68" w:rsidP="006F7C45">
            <w:pPr>
              <w:ind w:right="110"/>
              <w:jc w:val="both"/>
              <w:outlineLvl w:val="1"/>
              <w:rPr>
                <w:b/>
                <w:lang w:eastAsia="fr-FR"/>
              </w:rPr>
            </w:pPr>
            <w:r w:rsidRPr="005A1CAE" w:rsidDel="00CE34BF">
              <w:rPr>
                <w:b/>
                <w:lang w:eastAsia="fr-FR"/>
              </w:rPr>
              <w:t xml:space="preserve"> </w:t>
            </w:r>
            <w:r w:rsidRPr="005A1CAE">
              <w:rPr>
                <w:b/>
                <w:lang w:eastAsia="fr-FR"/>
              </w:rPr>
              <w:t>(чл. 7</w:t>
            </w:r>
            <w:r>
              <w:rPr>
                <w:b/>
                <w:lang w:val="bg-BG" w:eastAsia="fr-FR"/>
              </w:rPr>
              <w:t>2</w:t>
            </w:r>
            <w:r w:rsidRPr="005A1CAE">
              <w:rPr>
                <w:b/>
                <w:lang w:eastAsia="fr-FR"/>
              </w:rPr>
              <w:t>, ал. 1</w:t>
            </w:r>
            <w:r>
              <w:rPr>
                <w:b/>
                <w:lang w:val="bg-BG" w:eastAsia="fr-FR"/>
              </w:rPr>
              <w:t>,</w:t>
            </w:r>
            <w:r w:rsidRPr="005A1CAE">
              <w:rPr>
                <w:b/>
                <w:lang w:eastAsia="fr-FR"/>
              </w:rPr>
              <w:t xml:space="preserve"> 2</w:t>
            </w:r>
            <w:r>
              <w:rPr>
                <w:b/>
                <w:lang w:val="bg-BG" w:eastAsia="fr-FR"/>
              </w:rPr>
              <w:t xml:space="preserve"> и 3</w:t>
            </w:r>
            <w:r w:rsidRPr="005A1CAE">
              <w:rPr>
                <w:b/>
                <w:lang w:eastAsia="fr-FR"/>
              </w:rPr>
              <w:t xml:space="preserve"> от ЗОП)</w:t>
            </w:r>
          </w:p>
          <w:p w:rsidR="00AB3D68" w:rsidRPr="005A1CAE" w:rsidRDefault="00AB3D68" w:rsidP="00CB5717">
            <w:pPr>
              <w:ind w:right="110"/>
              <w:jc w:val="both"/>
              <w:outlineLvl w:val="1"/>
              <w:rPr>
                <w:lang w:eastAsia="fr-FR"/>
              </w:rPr>
            </w:pPr>
            <w:r w:rsidRPr="005A1CAE">
              <w:rPr>
                <w:b/>
                <w:color w:val="C0504D"/>
              </w:rPr>
              <w:t xml:space="preserve">Насочващи източници на информация: </w:t>
            </w:r>
            <w:r w:rsidRPr="005A1CAE">
              <w:rPr>
                <w:color w:val="C0504D"/>
              </w:rPr>
              <w:t xml:space="preserve">прегледайте предложенията на участниците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D02928" w:rsidRDefault="00AB3D68" w:rsidP="006102A1">
            <w:pPr>
              <w:pStyle w:val="Heading1"/>
              <w:keepNext w:val="0"/>
              <w:jc w:val="center"/>
              <w:rPr>
                <w:b w:val="0"/>
                <w:bCs/>
                <w:sz w:val="20"/>
                <w:lang w:val="bg-BG" w:eastAsia="bg-BG"/>
              </w:rPr>
            </w:pPr>
            <w:r w:rsidRPr="001418AA">
              <w:rPr>
                <w:b w:val="0"/>
                <w:bCs/>
                <w:sz w:val="20"/>
                <w:lang w:val="en-GB" w:eastAsia="bg-BG"/>
              </w:rPr>
              <w:sym w:font="Wingdings 2" w:char="F0A3"/>
            </w:r>
            <w:r w:rsidRPr="001418AA">
              <w:rPr>
                <w:b w:val="0"/>
                <w:bCs/>
                <w:sz w:val="20"/>
                <w:lang w:val="en-GB" w:eastAsia="bg-BG"/>
              </w:rPr>
              <w:sym w:font="Wingdings 2" w:char="F0A3"/>
            </w:r>
            <w:r w:rsidRPr="001418AA">
              <w:rPr>
                <w:b w:val="0"/>
                <w:bCs/>
                <w:sz w:val="20"/>
                <w:lang w:val="en-GB" w:eastAsia="bg-BG"/>
              </w:rPr>
              <w:sym w:font="Wingdings 2" w:char="F0A3"/>
            </w:r>
          </w:p>
          <w:p w:rsidR="00AB3D68" w:rsidRPr="00593F8C" w:rsidRDefault="00AB3D68"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rsidR="00AB3D68" w:rsidRPr="001418AA" w:rsidRDefault="00AB3D68" w:rsidP="006102A1">
            <w:pPr>
              <w:pStyle w:val="Heading1"/>
              <w:keepNext w:val="0"/>
              <w:jc w:val="center"/>
              <w:rPr>
                <w:b w:val="0"/>
                <w:bCs/>
                <w:sz w:val="20"/>
                <w:lang w:val="en-GB" w:eastAsia="bg-BG"/>
              </w:rPr>
            </w:pPr>
          </w:p>
        </w:tc>
      </w:tr>
      <w:tr w:rsidR="00AB3D68"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Pr="005A1CAE" w:rsidRDefault="00AB3D68" w:rsidP="00BE7F0A">
            <w:pPr>
              <w:ind w:right="110"/>
              <w:jc w:val="both"/>
              <w:outlineLvl w:val="1"/>
              <w:rPr>
                <w:b/>
                <w:lang w:eastAsia="fr-FR"/>
              </w:rPr>
            </w:pPr>
            <w:r>
              <w:rPr>
                <w:b/>
                <w:lang w:val="bg-BG" w:eastAsia="fr-FR"/>
              </w:rPr>
              <w:t xml:space="preserve">Придържала ли се е </w:t>
            </w:r>
            <w:r w:rsidRPr="005A1CAE">
              <w:rPr>
                <w:b/>
                <w:lang w:eastAsia="fr-FR"/>
              </w:rPr>
              <w:t xml:space="preserve">комисията </w:t>
            </w:r>
            <w:r>
              <w:rPr>
                <w:b/>
                <w:lang w:val="bg-BG" w:eastAsia="fr-FR"/>
              </w:rPr>
              <w:t xml:space="preserve">към вмененото й от закона задължение да не </w:t>
            </w:r>
            <w:r>
              <w:rPr>
                <w:b/>
                <w:lang w:eastAsia="fr-FR"/>
              </w:rPr>
              <w:t>допус</w:t>
            </w:r>
            <w:r>
              <w:rPr>
                <w:b/>
                <w:lang w:val="bg-BG" w:eastAsia="fr-FR"/>
              </w:rPr>
              <w:t>к</w:t>
            </w:r>
            <w:r w:rsidRPr="005A1CAE">
              <w:rPr>
                <w:b/>
                <w:lang w:eastAsia="fr-FR"/>
              </w:rPr>
              <w:t xml:space="preserve">а изменение на предложенията, направени в </w:t>
            </w:r>
            <w:r w:rsidRPr="009535BB">
              <w:rPr>
                <w:b/>
                <w:lang w:val="bg-BG" w:eastAsia="fr-FR"/>
              </w:rPr>
              <w:t>техническото предложение и/или и ценовото предложение на участника</w:t>
            </w:r>
            <w:r w:rsidRPr="005A1CAE">
              <w:rPr>
                <w:b/>
                <w:lang w:eastAsia="fr-FR"/>
              </w:rPr>
              <w:t>?</w:t>
            </w:r>
          </w:p>
          <w:p w:rsidR="00AB3D68" w:rsidRPr="00316F7A" w:rsidRDefault="00AB3D68" w:rsidP="002759BD">
            <w:pPr>
              <w:jc w:val="both"/>
              <w:rPr>
                <w:lang w:val="bg-BG" w:eastAsia="fr-FR"/>
              </w:rPr>
            </w:pPr>
            <w:r w:rsidRPr="00BD6C5B">
              <w:rPr>
                <w:highlight w:val="white"/>
                <w:shd w:val="clear" w:color="auto" w:fill="FEFEFE"/>
                <w:lang w:val="bg-BG"/>
              </w:rPr>
              <w:t>П</w:t>
            </w:r>
            <w:r w:rsidRPr="00BD6C5B">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lang w:val="bg-BG"/>
              </w:rPr>
              <w:t>; о</w:t>
            </w:r>
            <w:r w:rsidRPr="00BD6C5B">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lang w:val="bg-BG"/>
              </w:rPr>
              <w:t>Не е допустимо п</w:t>
            </w:r>
            <w:r w:rsidRPr="00BD6C5B">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lang w:val="bg-BG"/>
              </w:rPr>
              <w:t xml:space="preserve"> (чл. 104, ал. 5 от ЗОП</w:t>
            </w:r>
            <w:r w:rsidRPr="00BD6C5B">
              <w:rPr>
                <w:b/>
                <w:shd w:val="clear" w:color="auto" w:fill="FEFEFE"/>
                <w:lang w:val="bg-BG"/>
              </w:rPr>
              <w:t>).</w:t>
            </w:r>
            <w:r>
              <w:rPr>
                <w:b/>
                <w:shd w:val="clear" w:color="auto" w:fill="FEFEFE"/>
                <w:lang w:val="bg-BG"/>
              </w:rPr>
              <w:t xml:space="preserve"> </w:t>
            </w:r>
            <w:r w:rsidRPr="00D968CC">
              <w:rPr>
                <w:shd w:val="clear" w:color="auto" w:fill="FEFEFE"/>
                <w:lang w:val="bg-BG"/>
              </w:rPr>
              <w:t xml:space="preserve">Подобни изменения са </w:t>
            </w:r>
            <w:r>
              <w:rPr>
                <w:shd w:val="clear" w:color="auto" w:fill="FEFEFE"/>
                <w:lang w:val="bg-BG"/>
              </w:rPr>
              <w:t>приемливи единствено до изтичане на срока за подаване на оферти.</w:t>
            </w:r>
          </w:p>
          <w:p w:rsidR="00AB3D68" w:rsidRPr="005A1CAE" w:rsidRDefault="00AB3D68" w:rsidP="007E1F46">
            <w:pPr>
              <w:ind w:right="110"/>
              <w:jc w:val="both"/>
              <w:outlineLvl w:val="1"/>
              <w:rPr>
                <w:b/>
                <w:lang w:eastAsia="fr-FR"/>
              </w:rPr>
            </w:pPr>
            <w:r w:rsidRPr="005A1CAE">
              <w:rPr>
                <w:b/>
                <w:lang w:eastAsia="fr-FR"/>
              </w:rPr>
              <w:t>(</w:t>
            </w:r>
            <w:r>
              <w:rPr>
                <w:b/>
                <w:lang w:val="bg-BG" w:eastAsia="fr-FR"/>
              </w:rPr>
              <w:t xml:space="preserve">чл.101, ал.7 от ЗОП, </w:t>
            </w:r>
            <w:r w:rsidRPr="005E6608">
              <w:rPr>
                <w:b/>
                <w:highlight w:val="white"/>
                <w:shd w:val="clear" w:color="auto" w:fill="FEFEFE"/>
                <w:lang w:val="bg-BG"/>
              </w:rPr>
              <w:t>чл. 104, ал. 5 от ЗОП</w:t>
            </w:r>
            <w:r>
              <w:rPr>
                <w:b/>
                <w:shd w:val="clear" w:color="auto" w:fill="FEFEFE"/>
                <w:lang w:val="bg-BG"/>
              </w:rPr>
              <w:t>,</w:t>
            </w:r>
            <w:r>
              <w:rPr>
                <w:b/>
                <w:lang w:val="bg-BG" w:eastAsia="fr-FR"/>
              </w:rPr>
              <w:t xml:space="preserve"> чл. 54, ал.10 и ал.13 от ППЗОП</w:t>
            </w:r>
            <w:r w:rsidRPr="005A1CAE">
              <w:rPr>
                <w:b/>
                <w:lang w:eastAsia="fr-FR"/>
              </w:rPr>
              <w:t>)</w:t>
            </w:r>
          </w:p>
          <w:p w:rsidR="00AB3D68" w:rsidRPr="005A1CAE" w:rsidRDefault="00AB3D68" w:rsidP="006F7C45">
            <w:pPr>
              <w:ind w:right="110"/>
              <w:jc w:val="both"/>
              <w:outlineLvl w:val="1"/>
              <w:rPr>
                <w:b/>
                <w:lang w:eastAsia="fr-FR"/>
              </w:rPr>
            </w:pPr>
            <w:r w:rsidRPr="005A1CAE">
              <w:rPr>
                <w:b/>
                <w:color w:val="C0504D"/>
              </w:rPr>
              <w:t xml:space="preserve">Насочващи източници на информация: </w:t>
            </w:r>
            <w:r w:rsidRPr="005A1CAE">
              <w:rPr>
                <w:color w:val="C0504D"/>
              </w:rPr>
              <w:t>прегледайте предложенията на участниците, кореспонденция с участниците, други документи.</w:t>
            </w:r>
          </w:p>
          <w:p w:rsidR="00AB3D68" w:rsidRDefault="00AB3D68" w:rsidP="006F7C45">
            <w:pPr>
              <w:ind w:right="110"/>
              <w:jc w:val="both"/>
              <w:outlineLvl w:val="1"/>
              <w:rPr>
                <w:color w:val="008000"/>
                <w:lang w:val="bg-BG" w:eastAsia="fr-FR"/>
              </w:rPr>
            </w:pPr>
            <w:r w:rsidRPr="005A1CAE">
              <w:rPr>
                <w:color w:val="008000"/>
                <w:lang w:eastAsia="fr-FR"/>
              </w:rPr>
              <w:t xml:space="preserve">Анализирайте документите, съдържащи се в досието на обществената поръчка, за да установите дали </w:t>
            </w:r>
            <w:r w:rsidRPr="005A1CAE">
              <w:rPr>
                <w:color w:val="008000"/>
                <w:lang w:eastAsia="fr-FR"/>
              </w:rPr>
              <w:lastRenderedPageBreak/>
              <w:t>комисията е допуснала изменение на офертите на класираните участници.</w:t>
            </w:r>
          </w:p>
          <w:p w:rsidR="00AB3D68" w:rsidRPr="005769CE" w:rsidRDefault="00AB3D68" w:rsidP="00851EFB">
            <w:pPr>
              <w:ind w:right="110"/>
              <w:jc w:val="both"/>
              <w:outlineLvl w:val="1"/>
              <w:rPr>
                <w:lang w:val="bg-BG" w:eastAsia="fr-FR"/>
              </w:rPr>
            </w:pPr>
            <w:r>
              <w:rPr>
                <w:color w:val="008000"/>
                <w:lang w:val="bg-B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593F8C" w:rsidRDefault="00AB3D68" w:rsidP="00ED5DAD">
            <w:pPr>
              <w:jc w:val="center"/>
              <w:rPr>
                <w:b/>
                <w:lang w:val="bg-BG"/>
              </w:rPr>
            </w:pPr>
            <w:r w:rsidRPr="001418AA">
              <w:rPr>
                <w:b/>
                <w:bCs/>
              </w:rPr>
              <w:lastRenderedPageBreak/>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AB3D68" w:rsidRPr="001418AA" w:rsidRDefault="00AB3D68" w:rsidP="00ED5DAD">
            <w:pPr>
              <w:jc w:val="center"/>
              <w:rPr>
                <w:b/>
                <w:bCs/>
              </w:rPr>
            </w:pPr>
          </w:p>
        </w:tc>
      </w:tr>
      <w:tr w:rsidR="003F6ADC" w:rsidRPr="00593F8C" w:rsidTr="00B21FDB">
        <w:trPr>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bottom"/>
          </w:tcPr>
          <w:p w:rsidR="003F6ADC" w:rsidRPr="00B21FDB" w:rsidRDefault="003F6ADC" w:rsidP="009E322C">
            <w:pPr>
              <w:jc w:val="center"/>
              <w:rPr>
                <w:b/>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3F6ADC" w:rsidRPr="00B21FDB" w:rsidRDefault="003F6ADC" w:rsidP="00D60A9A">
            <w:pPr>
              <w:pStyle w:val="Heading1"/>
              <w:keepNext w:val="0"/>
              <w:jc w:val="both"/>
              <w:rPr>
                <w:bCs/>
                <w:sz w:val="20"/>
                <w:lang w:val="bg-BG" w:eastAsia="bg-BG"/>
              </w:rPr>
            </w:pPr>
            <w:r w:rsidRPr="00B21FDB">
              <w:rPr>
                <w:bCs/>
                <w:sz w:val="20"/>
                <w:lang w:val="bg-BG" w:eastAsia="bg-BG"/>
              </w:rPr>
              <w:t>Решение за определяне на изпълнител</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6ADC" w:rsidRPr="00B21FDB" w:rsidRDefault="003F6ADC"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3F6ADC" w:rsidRPr="00B21FDB" w:rsidRDefault="003F6ADC" w:rsidP="00ED5DAD">
            <w:pPr>
              <w:jc w:val="center"/>
              <w:rPr>
                <w:b/>
                <w:lang w:val="bg-BG"/>
              </w:rPr>
            </w:pPr>
          </w:p>
        </w:tc>
        <w:tc>
          <w:tcPr>
            <w:tcW w:w="160" w:type="dxa"/>
            <w:tcBorders>
              <w:top w:val="single" w:sz="4" w:space="0" w:color="auto"/>
              <w:left w:val="single" w:sz="4" w:space="0" w:color="auto"/>
              <w:bottom w:val="single" w:sz="4" w:space="0" w:color="auto"/>
              <w:right w:val="single" w:sz="4" w:space="0" w:color="auto"/>
            </w:tcBorders>
            <w:shd w:val="clear" w:color="auto" w:fill="auto"/>
          </w:tcPr>
          <w:p w:rsidR="003F6ADC" w:rsidRPr="00593F8C" w:rsidRDefault="003F6ADC" w:rsidP="00ED5DAD">
            <w:pPr>
              <w:jc w:val="center"/>
              <w:rPr>
                <w:b/>
                <w:lang w:val="bg-BG"/>
              </w:rPr>
            </w:pPr>
          </w:p>
        </w:tc>
      </w:tr>
      <w:tr w:rsidR="00AB3D68"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AB3D68" w:rsidRPr="005A1CAE" w:rsidRDefault="00AB3D68" w:rsidP="006F7C45">
            <w:pPr>
              <w:ind w:right="110"/>
              <w:jc w:val="both"/>
              <w:outlineLvl w:val="1"/>
              <w:rPr>
                <w:b/>
                <w:lang w:eastAsia="fr-FR"/>
              </w:rPr>
            </w:pPr>
            <w:r w:rsidRPr="005A1CAE">
              <w:rPr>
                <w:b/>
                <w:lang w:eastAsia="fr-FR"/>
              </w:rPr>
              <w:t xml:space="preserve">Възложителят определил ли е за изпълнител на обществената поръчка участника, класиран на първо място? </w:t>
            </w:r>
          </w:p>
          <w:p w:rsidR="00AB3D68" w:rsidRPr="005A1CAE" w:rsidRDefault="00AB3D68" w:rsidP="006F7C45">
            <w:pPr>
              <w:ind w:right="110"/>
              <w:jc w:val="both"/>
              <w:outlineLvl w:val="1"/>
              <w:rPr>
                <w:lang w:eastAsia="fr-FR"/>
              </w:rPr>
            </w:pPr>
            <w:r w:rsidRPr="005A1CAE">
              <w:rPr>
                <w:lang w:eastAsia="fr-FR"/>
              </w:rPr>
              <w:t>Възложителят е длъжен да определи за изпълнител участника, класиран на първо място от комисията.</w:t>
            </w:r>
          </w:p>
          <w:p w:rsidR="00AB3D68" w:rsidRPr="00D02928" w:rsidRDefault="00AB3D68" w:rsidP="006F7C45">
            <w:pPr>
              <w:pStyle w:val="Heading1"/>
              <w:keepNext w:val="0"/>
              <w:spacing w:before="0" w:line="240" w:lineRule="auto"/>
              <w:jc w:val="both"/>
              <w:rPr>
                <w:sz w:val="20"/>
                <w:lang w:val="bg-BG" w:eastAsia="fr-FR"/>
              </w:rPr>
            </w:pPr>
            <w:r w:rsidRPr="00D02928">
              <w:rPr>
                <w:sz w:val="20"/>
                <w:lang w:val="bg-BG" w:eastAsia="fr-FR"/>
              </w:rPr>
              <w:t xml:space="preserve">(чл. 109, т.2 </w:t>
            </w:r>
            <w:r w:rsidRPr="00D02928">
              <w:rPr>
                <w:b w:val="0"/>
                <w:sz w:val="20"/>
                <w:lang w:val="bg-BG" w:eastAsia="fr-FR"/>
              </w:rPr>
              <w:t xml:space="preserve">от </w:t>
            </w:r>
            <w:r w:rsidRPr="00D02928">
              <w:rPr>
                <w:sz w:val="20"/>
                <w:lang w:val="bg-BG" w:eastAsia="fr-FR"/>
              </w:rPr>
              <w:t>ЗОП)</w:t>
            </w:r>
          </w:p>
          <w:p w:rsidR="00AB3D68" w:rsidRPr="005A1CAE" w:rsidRDefault="00AB3D68" w:rsidP="006F7C45">
            <w:pPr>
              <w:ind w:right="110"/>
              <w:jc w:val="both"/>
              <w:outlineLvl w:val="1"/>
              <w:rPr>
                <w:color w:val="C0504D"/>
                <w:lang w:eastAsia="fr-FR"/>
              </w:rPr>
            </w:pPr>
            <w:r w:rsidRPr="005A1CAE">
              <w:rPr>
                <w:b/>
                <w:color w:val="C0504D"/>
                <w:lang w:eastAsia="fr-FR"/>
              </w:rPr>
              <w:t xml:space="preserve">Насочващи източници на информация: </w:t>
            </w:r>
            <w:r w:rsidRPr="005A1CAE">
              <w:rPr>
                <w:color w:val="C0504D"/>
                <w:lang w:eastAsia="fr-FR"/>
              </w:rPr>
              <w:t>прегледайте решението за класиране на участниците и определяне на изпълнител и протокола за работата на комисията.</w:t>
            </w:r>
          </w:p>
          <w:p w:rsidR="00AB3D68" w:rsidRPr="005A1CAE" w:rsidRDefault="00AB3D68" w:rsidP="006F7C45">
            <w:pPr>
              <w:jc w:val="both"/>
              <w:rPr>
                <w:b/>
                <w:lan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D68" w:rsidRPr="00593F8C" w:rsidRDefault="00AB3D68" w:rsidP="00ED5DAD">
            <w:pPr>
              <w:jc w:val="center"/>
              <w:rPr>
                <w:b/>
                <w:lang w:val="bg-BG"/>
              </w:rPr>
            </w:pPr>
            <w:r w:rsidRPr="001418AA">
              <w:rPr>
                <w:b/>
                <w:bCs/>
              </w:rPr>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AB3D68" w:rsidRPr="001418AA" w:rsidRDefault="00AB3D68" w:rsidP="00ED5DAD">
            <w:pPr>
              <w:jc w:val="center"/>
              <w:rPr>
                <w:b/>
                <w:bCs/>
              </w:rPr>
            </w:pPr>
          </w:p>
        </w:tc>
      </w:tr>
      <w:tr w:rsidR="003F6ADC" w:rsidRPr="00593F8C" w:rsidTr="00B21FDB">
        <w:trPr>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bottom"/>
          </w:tcPr>
          <w:p w:rsidR="003F6ADC" w:rsidRPr="009E322C" w:rsidRDefault="003F6ADC" w:rsidP="009E322C">
            <w:pPr>
              <w:jc w:val="center"/>
              <w:rPr>
                <w:b/>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3F6ADC" w:rsidRPr="00D02928" w:rsidRDefault="003F6ADC" w:rsidP="00D60A9A">
            <w:pPr>
              <w:pStyle w:val="Heading1"/>
              <w:keepNext w:val="0"/>
              <w:jc w:val="both"/>
              <w:rPr>
                <w:bCs/>
                <w:sz w:val="20"/>
                <w:lang w:val="bg-BG" w:eastAsia="bg-BG"/>
              </w:rPr>
            </w:pPr>
            <w:r w:rsidRPr="00D02928">
              <w:rPr>
                <w:bCs/>
                <w:sz w:val="20"/>
                <w:lang w:val="bg-BG" w:eastAsia="bg-BG"/>
              </w:rPr>
              <w:t xml:space="preserve">Решение за прекратяване </w:t>
            </w:r>
            <w:r w:rsidR="00D60A9A">
              <w:rPr>
                <w:bCs/>
                <w:sz w:val="20"/>
                <w:lang w:val="bg-BG" w:eastAsia="bg-BG"/>
              </w:rPr>
              <w:t>вътрешния</w:t>
            </w:r>
            <w:r w:rsidR="006248ED">
              <w:rPr>
                <w:bCs/>
                <w:sz w:val="20"/>
                <w:lang w:val="bg-BG" w:eastAsia="bg-BG"/>
              </w:rPr>
              <w:t xml:space="preserve"> </w:t>
            </w:r>
            <w:r w:rsidR="00D60A9A">
              <w:rPr>
                <w:bCs/>
                <w:sz w:val="20"/>
                <w:lang w:val="bg-BG" w:eastAsia="bg-BG"/>
              </w:rPr>
              <w:t>конкурентен избор</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6ADC" w:rsidRPr="00593F8C" w:rsidRDefault="003F6ADC"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3F6ADC" w:rsidRPr="00593F8C" w:rsidRDefault="003F6ADC" w:rsidP="00ED5DAD">
            <w:pPr>
              <w:jc w:val="center"/>
              <w:rPr>
                <w:b/>
                <w:lang w:val="bg-BG"/>
              </w:rPr>
            </w:pPr>
          </w:p>
        </w:tc>
        <w:tc>
          <w:tcPr>
            <w:tcW w:w="160" w:type="dxa"/>
            <w:tcBorders>
              <w:top w:val="single" w:sz="4" w:space="0" w:color="auto"/>
              <w:left w:val="single" w:sz="4" w:space="0" w:color="auto"/>
              <w:bottom w:val="single" w:sz="4" w:space="0" w:color="auto"/>
              <w:right w:val="single" w:sz="4" w:space="0" w:color="auto"/>
            </w:tcBorders>
            <w:shd w:val="clear" w:color="auto" w:fill="auto"/>
          </w:tcPr>
          <w:p w:rsidR="003F6ADC" w:rsidRPr="00593F8C" w:rsidRDefault="003F6ADC" w:rsidP="00ED5DAD">
            <w:pPr>
              <w:jc w:val="center"/>
              <w:rPr>
                <w:b/>
                <w:lang w:val="bg-BG"/>
              </w:rPr>
            </w:pPr>
          </w:p>
        </w:tc>
      </w:tr>
      <w:tr w:rsidR="00710612"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710612" w:rsidRPr="00593F8C" w:rsidRDefault="00710612"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710612" w:rsidRDefault="00D60A9A" w:rsidP="006F7C45">
            <w:pPr>
              <w:ind w:right="110"/>
              <w:jc w:val="both"/>
              <w:outlineLvl w:val="1"/>
              <w:rPr>
                <w:b/>
                <w:lang w:val="bg-BG" w:eastAsia="fr-FR"/>
              </w:rPr>
            </w:pPr>
            <w:r>
              <w:rPr>
                <w:b/>
                <w:lang w:val="bg-BG" w:eastAsia="fr-FR"/>
              </w:rPr>
              <w:t>Р</w:t>
            </w:r>
            <w:r w:rsidR="00710612" w:rsidRPr="005A1CAE">
              <w:rPr>
                <w:b/>
                <w:lang w:eastAsia="fr-FR"/>
              </w:rPr>
              <w:t>ешението на възложителя съдържа ли мотиви, обосноваващи настъпването на едно от основания</w:t>
            </w:r>
            <w:r w:rsidR="00710612">
              <w:rPr>
                <w:b/>
                <w:lang w:val="bg-BG" w:eastAsia="fr-FR"/>
              </w:rPr>
              <w:t xml:space="preserve">та на чл.110 от ЗОП </w:t>
            </w:r>
            <w:r w:rsidR="00710612" w:rsidRPr="005A1CAE">
              <w:rPr>
                <w:b/>
                <w:lang w:eastAsia="fr-FR"/>
              </w:rPr>
              <w:t>:</w:t>
            </w:r>
          </w:p>
          <w:p w:rsidR="00710612" w:rsidRPr="00F05AE2" w:rsidRDefault="00710612" w:rsidP="006F7C45">
            <w:pPr>
              <w:ind w:right="110"/>
              <w:jc w:val="both"/>
              <w:outlineLvl w:val="1"/>
              <w:rPr>
                <w:b/>
                <w:lang w:val="bg-BG" w:eastAsia="fr-FR"/>
              </w:rPr>
            </w:pPr>
            <w:r>
              <w:rPr>
                <w:lang w:val="en"/>
              </w:rPr>
              <w:t>Възложителят прекратява процедурата с мотивирано решение, когато:</w:t>
            </w:r>
          </w:p>
          <w:p w:rsidR="00710612" w:rsidRPr="005A1CAE" w:rsidRDefault="00710612" w:rsidP="006F7C45">
            <w:pPr>
              <w:numPr>
                <w:ilvl w:val="0"/>
                <w:numId w:val="7"/>
              </w:numPr>
              <w:tabs>
                <w:tab w:val="clear" w:pos="720"/>
                <w:tab w:val="num" w:pos="400"/>
              </w:tabs>
              <w:ind w:left="400" w:right="110" w:hanging="180"/>
              <w:jc w:val="both"/>
              <w:outlineLvl w:val="1"/>
              <w:rPr>
                <w:b/>
              </w:rPr>
            </w:pPr>
            <w:r w:rsidRPr="005A1CAE">
              <w:rPr>
                <w:b/>
              </w:rPr>
              <w:t xml:space="preserve">не е подадена нито една оферта </w:t>
            </w:r>
          </w:p>
          <w:p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F05AE2">
              <w:rPr>
                <w:rFonts w:ascii="Times New Roman" w:hAnsi="Times New Roman" w:cs="Times New Roman"/>
                <w:sz w:val="20"/>
                <w:szCs w:val="20"/>
                <w:lang w:val="en"/>
              </w:rPr>
              <w:t xml:space="preserve"> на условията за представяне, включително за форма, начин и срок, или са неподходящи</w:t>
            </w:r>
            <w:r w:rsidRPr="00F05AE2">
              <w:rPr>
                <w:rFonts w:ascii="Times New Roman" w:hAnsi="Times New Roman" w:cs="Times New Roman"/>
                <w:sz w:val="20"/>
                <w:szCs w:val="20"/>
              </w:rPr>
              <w:t xml:space="preserve"> (</w:t>
            </w:r>
            <w:r w:rsidRPr="00F05AE2">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F05AE2">
              <w:rPr>
                <w:rFonts w:ascii="Times New Roman" w:hAnsi="Times New Roman" w:cs="Times New Roman"/>
                <w:sz w:val="20"/>
                <w:szCs w:val="20"/>
                <w:lang w:eastAsia="fr-FR"/>
              </w:rPr>
              <w:t>)</w:t>
            </w:r>
            <w:r w:rsidRPr="005A1CAE">
              <w:rPr>
                <w:rFonts w:ascii="Times New Roman" w:hAnsi="Times New Roman" w:cs="Times New Roman"/>
                <w:b/>
                <w:sz w:val="20"/>
                <w:szCs w:val="20"/>
              </w:rPr>
              <w:t>;</w:t>
            </w:r>
          </w:p>
          <w:p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(съобр. с чл. 110, ал. 3 от ЗОП)</w:t>
            </w:r>
            <w:r w:rsidRPr="005A1CAE">
              <w:rPr>
                <w:rFonts w:ascii="Times New Roman" w:hAnsi="Times New Roman" w:cs="Times New Roman"/>
                <w:b/>
                <w:sz w:val="20"/>
                <w:szCs w:val="20"/>
              </w:rPr>
              <w:t>;</w:t>
            </w:r>
          </w:p>
          <w:p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(съобр. с чл. 114 от ЗОП)</w:t>
            </w:r>
            <w:r w:rsidRPr="005A1CAE">
              <w:rPr>
                <w:rFonts w:ascii="Times New Roman" w:hAnsi="Times New Roman" w:cs="Times New Roman"/>
                <w:b/>
                <w:sz w:val="20"/>
                <w:szCs w:val="20"/>
              </w:rPr>
              <w:t>;</w:t>
            </w:r>
          </w:p>
          <w:p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710612"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rsidR="00710612" w:rsidRPr="00CB5717" w:rsidRDefault="00710612" w:rsidP="00CB5717">
            <w:pPr>
              <w:pStyle w:val="NormalWeb"/>
              <w:spacing w:before="0" w:beforeAutospacing="0" w:after="0" w:afterAutospacing="0"/>
              <w:ind w:left="220"/>
              <w:jc w:val="both"/>
              <w:rPr>
                <w:rFonts w:ascii="Times New Roman" w:hAnsi="Times New Roman" w:cs="Times New Roman"/>
                <w:b/>
                <w:sz w:val="20"/>
                <w:szCs w:val="20"/>
              </w:rPr>
            </w:pPr>
            <w:r w:rsidRPr="00CB5717">
              <w:rPr>
                <w:rFonts w:ascii="Times New Roman" w:hAnsi="Times New Roman" w:cs="Times New Roman"/>
                <w:b/>
                <w:sz w:val="20"/>
                <w:szCs w:val="20"/>
              </w:rPr>
              <w:t xml:space="preserve">8. </w:t>
            </w:r>
            <w:r w:rsidRPr="00CB5717">
              <w:rPr>
                <w:rFonts w:ascii="Times New Roman" w:hAnsi="Times New Roman" w:cs="Times New Roman"/>
                <w:b/>
                <w:sz w:val="20"/>
                <w:szCs w:val="20"/>
                <w:lang w:val="en"/>
              </w:rPr>
              <w:t xml:space="preserve">са необходими съществени промени в условията на обявената поръчка, които биха </w:t>
            </w:r>
            <w:r w:rsidRPr="00CB5717">
              <w:rPr>
                <w:rFonts w:ascii="Times New Roman" w:hAnsi="Times New Roman" w:cs="Times New Roman"/>
                <w:b/>
                <w:sz w:val="20"/>
                <w:szCs w:val="20"/>
                <w:lang w:val="en"/>
              </w:rPr>
              <w:lastRenderedPageBreak/>
              <w:t>променили кръга на заинтересованите лица.</w:t>
            </w:r>
          </w:p>
          <w:p w:rsidR="00710612" w:rsidRPr="00ED1EC9" w:rsidRDefault="00710612" w:rsidP="00F05AE2">
            <w:pPr>
              <w:pStyle w:val="NormalWeb"/>
              <w:spacing w:before="0" w:beforeAutospacing="0" w:after="0" w:afterAutospacing="0"/>
              <w:ind w:left="400"/>
              <w:jc w:val="both"/>
              <w:rPr>
                <w:rFonts w:ascii="Times New Roman" w:hAnsi="Times New Roman" w:cs="Times New Roman"/>
                <w:b/>
                <w:sz w:val="20"/>
                <w:szCs w:val="20"/>
              </w:rPr>
            </w:pPr>
            <w:r w:rsidRPr="00ED1EC9">
              <w:rPr>
                <w:rFonts w:ascii="Times New Roman" w:hAnsi="Times New Roman" w:cs="Times New Roman"/>
                <w:b/>
                <w:sz w:val="20"/>
                <w:szCs w:val="20"/>
                <w:lang w:val="en"/>
              </w:rPr>
              <w:t>Възложителят може да прекрати процедурата с мотивирано решение, когато:</w:t>
            </w:r>
          </w:p>
          <w:p w:rsidR="00710612" w:rsidRPr="00CB5717" w:rsidRDefault="00710612" w:rsidP="00CB5717">
            <w:pPr>
              <w:jc w:val="both"/>
              <w:textAlignment w:val="center"/>
              <w:rPr>
                <w:b/>
                <w:lang w:val="en" w:eastAsia="bg-BG"/>
              </w:rPr>
            </w:pPr>
            <w:r w:rsidRPr="00CB5717">
              <w:rPr>
                <w:b/>
                <w:lang w:val="bg-BG" w:eastAsia="bg-BG"/>
              </w:rPr>
              <w:t>9</w:t>
            </w:r>
            <w:r w:rsidRPr="00CB5717">
              <w:rPr>
                <w:b/>
                <w:lang w:val="en" w:eastAsia="bg-BG"/>
              </w:rPr>
              <w:t>. е подадена само една оферта;</w:t>
            </w:r>
          </w:p>
          <w:p w:rsidR="00710612" w:rsidRPr="00CB5717" w:rsidRDefault="00710612" w:rsidP="00CB5717">
            <w:pPr>
              <w:jc w:val="both"/>
              <w:textAlignment w:val="center"/>
              <w:rPr>
                <w:b/>
                <w:lang w:val="en" w:eastAsia="bg-BG"/>
              </w:rPr>
            </w:pPr>
            <w:r w:rsidRPr="00CB5717">
              <w:rPr>
                <w:b/>
                <w:lang w:val="bg-BG" w:eastAsia="bg-BG"/>
              </w:rPr>
              <w:t>10</w:t>
            </w:r>
            <w:r w:rsidRPr="00CB5717">
              <w:rPr>
                <w:b/>
                <w:lang w:val="en" w:eastAsia="bg-BG"/>
              </w:rPr>
              <w:t>. има само една подходяща оферта;</w:t>
            </w:r>
          </w:p>
          <w:p w:rsidR="00710612" w:rsidRPr="008D7452" w:rsidRDefault="00710612" w:rsidP="008D7452">
            <w:pPr>
              <w:jc w:val="both"/>
              <w:textAlignment w:val="center"/>
              <w:rPr>
                <w:b/>
                <w:lang w:val="en" w:eastAsia="bg-BG"/>
              </w:rPr>
            </w:pPr>
            <w:r w:rsidRPr="008D7452">
              <w:rPr>
                <w:b/>
                <w:lang w:val="bg-BG" w:eastAsia="bg-BG"/>
              </w:rPr>
              <w:t>11</w:t>
            </w:r>
            <w:r w:rsidRPr="008D7452">
              <w:rPr>
                <w:b/>
                <w:lang w:val="en" w:eastAsia="bg-BG"/>
              </w:rPr>
              <w:t>. участникът, класиран на първо място:</w:t>
            </w:r>
          </w:p>
          <w:p w:rsidR="00710612" w:rsidRPr="00F05AE2" w:rsidRDefault="00710612" w:rsidP="00A07C38">
            <w:pPr>
              <w:ind w:firstLine="1155"/>
              <w:jc w:val="both"/>
              <w:textAlignment w:val="center"/>
              <w:rPr>
                <w:lang w:val="en" w:eastAsia="bg-BG"/>
              </w:rPr>
            </w:pPr>
            <w:r w:rsidRPr="00F05AE2">
              <w:rPr>
                <w:lang w:val="en" w:eastAsia="bg-BG"/>
              </w:rPr>
              <w:t>а) откаже да сключи договор;</w:t>
            </w:r>
          </w:p>
          <w:p w:rsidR="00710612" w:rsidRPr="00F05AE2" w:rsidRDefault="00710612" w:rsidP="00A07C38">
            <w:pPr>
              <w:ind w:firstLine="1155"/>
              <w:jc w:val="both"/>
              <w:textAlignment w:val="center"/>
              <w:rPr>
                <w:lang w:val="en" w:eastAsia="bg-BG"/>
              </w:rPr>
            </w:pPr>
            <w:r w:rsidRPr="00F05AE2">
              <w:rPr>
                <w:lang w:val="en" w:eastAsia="bg-BG"/>
              </w:rPr>
              <w:t xml:space="preserve">б) не изпълни някое от условията по </w:t>
            </w:r>
            <w:r w:rsidRPr="00F05AE2">
              <w:rPr>
                <w:color w:val="8B0000"/>
                <w:u w:val="single"/>
                <w:lang w:val="en" w:eastAsia="bg-BG"/>
              </w:rPr>
              <w:t>чл. 112, ал. 1</w:t>
            </w:r>
            <w:r>
              <w:rPr>
                <w:color w:val="8B0000"/>
                <w:u w:val="single"/>
                <w:lang w:val="bg-BG" w:eastAsia="bg-BG"/>
              </w:rPr>
              <w:t xml:space="preserve"> от ЗОП</w:t>
            </w:r>
            <w:r w:rsidRPr="00F05AE2">
              <w:rPr>
                <w:lang w:val="en" w:eastAsia="bg-BG"/>
              </w:rPr>
              <w:t>, или</w:t>
            </w:r>
          </w:p>
          <w:p w:rsidR="00710612" w:rsidRPr="00F05AE2" w:rsidRDefault="00710612" w:rsidP="00A07C38">
            <w:pPr>
              <w:ind w:firstLine="1155"/>
              <w:jc w:val="both"/>
              <w:textAlignment w:val="center"/>
              <w:rPr>
                <w:lang w:val="en" w:eastAsia="bg-BG"/>
              </w:rPr>
            </w:pPr>
            <w:r w:rsidRPr="00F05AE2">
              <w:rPr>
                <w:lang w:val="en" w:eastAsia="bg-BG"/>
              </w:rPr>
              <w:t>в) не докаже, че не са налице основания за отстраняване от процедурата.</w:t>
            </w:r>
          </w:p>
          <w:p w:rsidR="00710612" w:rsidRPr="005A1CAE" w:rsidRDefault="00710612" w:rsidP="006F7C45">
            <w:pPr>
              <w:ind w:right="110"/>
              <w:jc w:val="both"/>
              <w:outlineLvl w:val="1"/>
              <w:rPr>
                <w:color w:val="C0504D"/>
                <w:lang w:eastAsia="fr-FR"/>
              </w:rPr>
            </w:pPr>
            <w:r w:rsidRPr="005A1CAE">
              <w:rPr>
                <w:b/>
                <w:color w:val="C0504D"/>
                <w:lang w:eastAsia="fr-FR"/>
              </w:rPr>
              <w:t xml:space="preserve">Насочващи източници на информация: </w:t>
            </w:r>
            <w:r w:rsidRPr="005A1CAE">
              <w:rPr>
                <w:color w:val="C0504D"/>
                <w:lang w:eastAsia="fr-FR"/>
              </w:rPr>
              <w:t>прегледайте протокола за работата на комисията, решението за прекратяване и документите, които обосновават фактите, съдържащи се в мотивите на издаденото решение.</w:t>
            </w:r>
          </w:p>
          <w:p w:rsidR="00710612" w:rsidRPr="00D02928" w:rsidRDefault="00710612" w:rsidP="006F7C45">
            <w:pPr>
              <w:pStyle w:val="Heading1"/>
              <w:keepNext w:val="0"/>
              <w:spacing w:before="0" w:line="240" w:lineRule="auto"/>
              <w:jc w:val="both"/>
              <w:rPr>
                <w:b w:val="0"/>
                <w:bCs/>
                <w:color w:val="008000"/>
                <w:sz w:val="20"/>
                <w:lang w:val="bg-BG" w:eastAsia="bg-BG"/>
              </w:rPr>
            </w:pPr>
            <w:r w:rsidRPr="00D02928">
              <w:rPr>
                <w:b w:val="0"/>
                <w:bCs/>
                <w:color w:val="008000"/>
                <w:sz w:val="20"/>
                <w:lang w:val="bg-BG" w:eastAsia="bg-BG"/>
              </w:rPr>
              <w:t>Анализирайте:</w:t>
            </w:r>
          </w:p>
          <w:p w:rsidR="00710612" w:rsidRPr="00D02928" w:rsidRDefault="00710612" w:rsidP="006F7C45">
            <w:pPr>
              <w:pStyle w:val="Heading1"/>
              <w:keepNext w:val="0"/>
              <w:spacing w:before="0" w:line="240" w:lineRule="auto"/>
              <w:jc w:val="both"/>
              <w:rPr>
                <w:b w:val="0"/>
                <w:color w:val="008000"/>
                <w:sz w:val="20"/>
                <w:lang w:val="bg-BG" w:eastAsia="bg-BG"/>
              </w:rPr>
            </w:pPr>
            <w:r w:rsidRPr="00D02928">
              <w:rPr>
                <w:b w:val="0"/>
                <w:bCs/>
                <w:color w:val="008000"/>
                <w:sz w:val="20"/>
                <w:lang w:val="bg-BG" w:eastAsia="bg-BG"/>
              </w:rPr>
              <w:t xml:space="preserve">- </w:t>
            </w:r>
            <w:r w:rsidRPr="00D02928">
              <w:rPr>
                <w:b w:val="0"/>
                <w:color w:val="008000"/>
                <w:sz w:val="20"/>
                <w:lang w:val="bg-BG" w:eastAsia="bg-BG"/>
              </w:rPr>
              <w:t xml:space="preserve">дали в решението се съдържат мотиви относно всички обстоятелства, визирани в съответното правно основание; </w:t>
            </w:r>
          </w:p>
          <w:p w:rsidR="00710612" w:rsidRPr="005A1CAE" w:rsidRDefault="00710612" w:rsidP="006F7C45">
            <w:pPr>
              <w:pStyle w:val="NormalWeb"/>
              <w:spacing w:before="0" w:beforeAutospacing="0" w:after="0" w:afterAutospacing="0"/>
              <w:jc w:val="both"/>
              <w:rPr>
                <w:sz w:val="20"/>
                <w:szCs w:val="20"/>
                <w:lang w:eastAsia="fr-FR"/>
              </w:rPr>
            </w:pPr>
            <w:r w:rsidRPr="005A1CAE">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0612" w:rsidRPr="00593F8C" w:rsidRDefault="00710612" w:rsidP="00ED5DAD">
            <w:pPr>
              <w:jc w:val="center"/>
              <w:rPr>
                <w:b/>
                <w:lang w:val="bg-BG"/>
              </w:rPr>
            </w:pPr>
            <w:r w:rsidRPr="001418AA">
              <w:rPr>
                <w:b/>
                <w:bCs/>
              </w:rPr>
              <w:lastRenderedPageBreak/>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710612" w:rsidRPr="001418AA" w:rsidRDefault="00710612" w:rsidP="00ED5DAD">
            <w:pPr>
              <w:jc w:val="center"/>
              <w:rPr>
                <w:b/>
                <w:bCs/>
              </w:rPr>
            </w:pPr>
          </w:p>
        </w:tc>
      </w:tr>
      <w:tr w:rsidR="003F6ADC" w:rsidRPr="00593F8C" w:rsidTr="002D7F85">
        <w:trPr>
          <w:trHeight w:val="148"/>
        </w:trPr>
        <w:tc>
          <w:tcPr>
            <w:tcW w:w="1147" w:type="dxa"/>
            <w:tcBorders>
              <w:top w:val="single" w:sz="4" w:space="0" w:color="auto"/>
              <w:left w:val="single" w:sz="4" w:space="0" w:color="auto"/>
              <w:bottom w:val="single" w:sz="4" w:space="0" w:color="auto"/>
              <w:right w:val="single" w:sz="4" w:space="0" w:color="auto"/>
            </w:tcBorders>
            <w:shd w:val="clear" w:color="auto" w:fill="92CDDC"/>
            <w:vAlign w:val="bottom"/>
          </w:tcPr>
          <w:p w:rsidR="003F6ADC" w:rsidRPr="009E322C" w:rsidRDefault="003F6ADC" w:rsidP="009E322C">
            <w:pPr>
              <w:jc w:val="center"/>
              <w:rPr>
                <w:b/>
                <w:lang w:val="bg-BG"/>
              </w:rPr>
            </w:pPr>
          </w:p>
        </w:tc>
        <w:tc>
          <w:tcPr>
            <w:tcW w:w="8994" w:type="dxa"/>
            <w:tcBorders>
              <w:top w:val="single" w:sz="4" w:space="0" w:color="auto"/>
              <w:left w:val="nil"/>
              <w:bottom w:val="single" w:sz="4" w:space="0" w:color="auto"/>
              <w:right w:val="single" w:sz="4" w:space="0" w:color="auto"/>
            </w:tcBorders>
            <w:shd w:val="clear" w:color="auto" w:fill="92CDDC"/>
            <w:noWrap/>
          </w:tcPr>
          <w:p w:rsidR="003F6ADC" w:rsidRPr="00D02928" w:rsidRDefault="003F6ADC" w:rsidP="006F7C45">
            <w:pPr>
              <w:pStyle w:val="Heading1"/>
              <w:keepNext w:val="0"/>
              <w:jc w:val="both"/>
              <w:rPr>
                <w:bCs/>
                <w:sz w:val="20"/>
                <w:lang w:val="bg-BG" w:eastAsia="bg-BG"/>
              </w:rPr>
            </w:pPr>
            <w:r w:rsidRPr="00D02928">
              <w:rPr>
                <w:bCs/>
                <w:sz w:val="20"/>
                <w:lang w:val="bg-BG" w:eastAsia="bg-BG"/>
              </w:rPr>
              <w:t>Договор за обществена поръчка</w:t>
            </w:r>
          </w:p>
        </w:tc>
        <w:tc>
          <w:tcPr>
            <w:tcW w:w="1070" w:type="dxa"/>
            <w:tcBorders>
              <w:top w:val="single" w:sz="4" w:space="0" w:color="auto"/>
              <w:left w:val="single" w:sz="4" w:space="0" w:color="auto"/>
              <w:bottom w:val="single" w:sz="4" w:space="0" w:color="auto"/>
              <w:right w:val="single" w:sz="4" w:space="0" w:color="auto"/>
            </w:tcBorders>
            <w:shd w:val="clear" w:color="auto" w:fill="92CDDC"/>
            <w:noWrap/>
            <w:vAlign w:val="center"/>
          </w:tcPr>
          <w:p w:rsidR="003F6ADC" w:rsidRPr="00593F8C" w:rsidRDefault="003F6ADC"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92CDDC"/>
          </w:tcPr>
          <w:p w:rsidR="003F6ADC" w:rsidRPr="001418AA" w:rsidRDefault="003F6ADC" w:rsidP="00ED5DAD">
            <w:pPr>
              <w:jc w:val="center"/>
              <w:rPr>
                <w:lang w:val="bg-BG"/>
              </w:rPr>
            </w:pPr>
          </w:p>
        </w:tc>
        <w:tc>
          <w:tcPr>
            <w:tcW w:w="160" w:type="dxa"/>
            <w:tcBorders>
              <w:top w:val="single" w:sz="4" w:space="0" w:color="auto"/>
              <w:left w:val="single" w:sz="4" w:space="0" w:color="auto"/>
              <w:bottom w:val="single" w:sz="4" w:space="0" w:color="auto"/>
              <w:right w:val="single" w:sz="4" w:space="0" w:color="auto"/>
            </w:tcBorders>
            <w:shd w:val="clear" w:color="auto" w:fill="92CDDC"/>
          </w:tcPr>
          <w:p w:rsidR="003F6ADC" w:rsidRPr="001418AA" w:rsidRDefault="003F6ADC" w:rsidP="00ED5DAD">
            <w:pPr>
              <w:jc w:val="center"/>
              <w:rPr>
                <w:lang w:val="bg-BG"/>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Pr="005A1CAE" w:rsidRDefault="006C6EB9" w:rsidP="006F7C45">
            <w:pPr>
              <w:jc w:val="both"/>
              <w:rPr>
                <w:b/>
                <w:lang w:eastAsia="fr-FR"/>
              </w:rPr>
            </w:pPr>
            <w:r w:rsidRPr="005A1CAE">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rsidR="006C6EB9" w:rsidRPr="005A1CAE" w:rsidRDefault="006C6EB9" w:rsidP="006F7C45">
            <w:pPr>
              <w:ind w:right="110"/>
              <w:jc w:val="both"/>
              <w:outlineLvl w:val="1"/>
              <w:rPr>
                <w:b/>
                <w:lang w:eastAsia="fr-FR"/>
              </w:rPr>
            </w:pPr>
            <w:r w:rsidRPr="005A1CAE">
              <w:rPr>
                <w:b/>
                <w:lang w:eastAsia="fr-FR"/>
              </w:rPr>
              <w:t xml:space="preserve">(чл. </w:t>
            </w:r>
            <w:r>
              <w:rPr>
                <w:b/>
                <w:lang w:val="bg-BG" w:eastAsia="fr-FR"/>
              </w:rPr>
              <w:t> 112, ал.6, ал.7, т.2 и 3 и ал.8</w:t>
            </w:r>
            <w:r w:rsidRPr="005A1CAE">
              <w:rPr>
                <w:b/>
                <w:lang w:eastAsia="fr-FR"/>
              </w:rPr>
              <w:t xml:space="preserve"> от ЗОП)</w:t>
            </w:r>
          </w:p>
          <w:p w:rsidR="006C6EB9" w:rsidRPr="005A1CAE" w:rsidRDefault="006C6EB9" w:rsidP="006F7C45">
            <w:pPr>
              <w:ind w:right="110"/>
              <w:jc w:val="both"/>
              <w:outlineLvl w:val="1"/>
              <w:rPr>
                <w:color w:val="C0504D"/>
                <w:lang w:eastAsia="fr-FR"/>
              </w:rPr>
            </w:pPr>
            <w:r w:rsidRPr="005A1CAE">
              <w:rPr>
                <w:b/>
                <w:color w:val="C0504D"/>
                <w:lang w:eastAsia="fr-FR"/>
              </w:rPr>
              <w:t xml:space="preserve">Насочващи източници на информация: </w:t>
            </w:r>
            <w:r w:rsidRPr="005A1CAE">
              <w:rPr>
                <w:color w:val="C0504D"/>
                <w:lang w:eastAsia="fr-FR"/>
              </w:rPr>
              <w:t>прегледайте обратните разписки за писмата, с които е изпратено решението за класиране и опред</w:t>
            </w:r>
            <w:r>
              <w:rPr>
                <w:color w:val="C0504D"/>
                <w:lang w:eastAsia="fr-FR"/>
              </w:rPr>
              <w:t xml:space="preserve">еляне на изпълнител, жалби и др., </w:t>
            </w:r>
            <w:r w:rsidRPr="005A1CAE">
              <w:rPr>
                <w:color w:val="C0504D"/>
                <w:lang w:eastAsia="fr-FR"/>
              </w:rPr>
              <w:t>ако има такива, и договор за обществена поръчка.</w:t>
            </w:r>
          </w:p>
          <w:p w:rsidR="006C6EB9" w:rsidRPr="005A1CAE" w:rsidRDefault="006C6EB9" w:rsidP="006F7C45">
            <w:pPr>
              <w:ind w:right="110"/>
              <w:jc w:val="both"/>
              <w:outlineLvl w:val="1"/>
              <w:rPr>
                <w:bCs/>
                <w:color w:val="008000"/>
              </w:rPr>
            </w:pPr>
            <w:r w:rsidRPr="005A1CAE">
              <w:rPr>
                <w:bCs/>
                <w:color w:val="008000"/>
              </w:rPr>
              <w:t>Анализирайте:</w:t>
            </w:r>
          </w:p>
          <w:p w:rsidR="006C6EB9" w:rsidRPr="005A1CAE" w:rsidRDefault="006C6EB9" w:rsidP="006F7C45">
            <w:pPr>
              <w:ind w:right="110"/>
              <w:jc w:val="both"/>
              <w:outlineLvl w:val="1"/>
              <w:rPr>
                <w:bCs/>
                <w:color w:val="008000"/>
              </w:rPr>
            </w:pPr>
            <w:r w:rsidRPr="005A1CAE">
              <w:rPr>
                <w:bCs/>
                <w:color w:val="008000"/>
              </w:rPr>
              <w:t>- датите, на които е получено решението за класиране на участниците и определяне на изпълнител</w:t>
            </w:r>
            <w:r>
              <w:rPr>
                <w:bCs/>
                <w:color w:val="008000"/>
                <w:lang w:val="bg-BG"/>
              </w:rPr>
              <w:t xml:space="preserve"> </w:t>
            </w:r>
            <w:r w:rsidRPr="005A1CAE">
              <w:rPr>
                <w:bCs/>
                <w:color w:val="008000"/>
              </w:rPr>
              <w:t>(това е начална дата за срока за обжалване);</w:t>
            </w:r>
          </w:p>
          <w:p w:rsidR="006C6EB9" w:rsidRPr="005A1CAE" w:rsidRDefault="006C6EB9" w:rsidP="006F7C45">
            <w:pPr>
              <w:ind w:right="110"/>
              <w:jc w:val="both"/>
              <w:outlineLvl w:val="1"/>
              <w:rPr>
                <w:bCs/>
                <w:color w:val="008000"/>
              </w:rPr>
            </w:pPr>
            <w:r w:rsidRPr="005A1CAE">
              <w:rPr>
                <w:bCs/>
                <w:color w:val="008000"/>
              </w:rPr>
              <w:t>- датите, на които е изтекъл срока за обжалване;</w:t>
            </w:r>
          </w:p>
          <w:p w:rsidR="006C6EB9" w:rsidRPr="005A1CAE" w:rsidRDefault="006C6EB9" w:rsidP="006F7C45">
            <w:pPr>
              <w:ind w:right="110"/>
              <w:jc w:val="both"/>
              <w:outlineLvl w:val="1"/>
              <w:rPr>
                <w:bCs/>
                <w:color w:val="008000"/>
              </w:rPr>
            </w:pPr>
            <w:r w:rsidRPr="005A1CAE">
              <w:rPr>
                <w:bCs/>
                <w:color w:val="008000"/>
              </w:rPr>
              <w:t>- датата на сключения договор;</w:t>
            </w:r>
          </w:p>
          <w:p w:rsidR="006C6EB9" w:rsidRDefault="006C6EB9" w:rsidP="006F7C45">
            <w:pPr>
              <w:ind w:right="110"/>
              <w:jc w:val="both"/>
              <w:outlineLvl w:val="1"/>
              <w:rPr>
                <w:bCs/>
                <w:color w:val="008000"/>
                <w:lang w:val="bg-BG"/>
              </w:rPr>
            </w:pPr>
            <w:r w:rsidRPr="005A1CAE">
              <w:rPr>
                <w:bCs/>
                <w:color w:val="008000"/>
              </w:rPr>
              <w:t>- информация относно датата, на която решението/ определението за допуснато предварително изпълнение е влязло в сила</w:t>
            </w:r>
            <w:r>
              <w:rPr>
                <w:bCs/>
                <w:color w:val="008000"/>
                <w:lang w:val="bg-BG"/>
              </w:rPr>
              <w:t>;</w:t>
            </w:r>
          </w:p>
          <w:p w:rsidR="006C6EB9" w:rsidRPr="009F23AD" w:rsidRDefault="006C6EB9" w:rsidP="00B4373C">
            <w:pPr>
              <w:ind w:right="110"/>
              <w:jc w:val="both"/>
              <w:outlineLvl w:val="1"/>
              <w:rPr>
                <w:lang w:val="bg-BG" w:eastAsia="fr-FR"/>
              </w:rPr>
            </w:pPr>
            <w:r>
              <w:rPr>
                <w:bCs/>
                <w:color w:val="008000"/>
                <w:lang w:val="bg-BG"/>
              </w:rPr>
              <w:t xml:space="preserve">- </w:t>
            </w:r>
            <w:r w:rsidRPr="009B3233">
              <w:rPr>
                <w:bCs/>
                <w:color w:val="008000"/>
                <w:u w:val="single"/>
                <w:lang w:val="bg-BG"/>
              </w:rPr>
              <w:t xml:space="preserve">дали има обжалване, съответно дали обжалването е свързано с конкретните констатации/твърдения за нарушения, открити при </w:t>
            </w:r>
            <w:r>
              <w:rPr>
                <w:bCs/>
                <w:color w:val="008000"/>
                <w:u w:val="single"/>
                <w:lang w:val="bg-BG"/>
              </w:rPr>
              <w:t xml:space="preserve">предварителния </w:t>
            </w:r>
            <w:r w:rsidRPr="009B3233">
              <w:rPr>
                <w:bCs/>
                <w:color w:val="008000"/>
                <w:u w:val="single"/>
                <w:lang w:val="bg-BG"/>
              </w:rPr>
              <w:t>контрол</w:t>
            </w:r>
            <w:r>
              <w:rPr>
                <w:bCs/>
                <w:color w:val="008000"/>
                <w:u w:val="single"/>
                <w:lang w:val="bg-BG"/>
              </w:rPr>
              <w:t xml:space="preserve"> преди верификация</w:t>
            </w:r>
            <w:r w:rsidRPr="009B3233">
              <w:rPr>
                <w:bCs/>
                <w:color w:val="008000"/>
                <w:u w:val="single"/>
                <w:lang w:val="bg-BG"/>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1418AA">
              <w:rPr>
                <w:b/>
                <w:bCs/>
              </w:rPr>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b/>
                <w:bCs/>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Pr="005A1CAE" w:rsidRDefault="006C6EB9" w:rsidP="006F7C45">
            <w:pPr>
              <w:jc w:val="both"/>
              <w:rPr>
                <w:b/>
                <w:lang w:eastAsia="fr-FR"/>
              </w:rPr>
            </w:pPr>
            <w:r w:rsidRPr="005A1CAE">
              <w:rPr>
                <w:b/>
                <w:lang w:eastAsia="fr-FR"/>
              </w:rPr>
              <w:t>Преди сключване на договора за обществена поръчка участникът, определен за изпълнител:</w:t>
            </w:r>
          </w:p>
          <w:p w:rsidR="006C6EB9" w:rsidRPr="005A1CAE" w:rsidRDefault="006C6EB9" w:rsidP="006F7C45">
            <w:pPr>
              <w:jc w:val="both"/>
              <w:rPr>
                <w:b/>
                <w:lang w:eastAsia="fr-FR"/>
              </w:rPr>
            </w:pPr>
            <w:r w:rsidRPr="005A1CAE">
              <w:rPr>
                <w:b/>
                <w:lang w:eastAsia="fr-FR"/>
              </w:rPr>
              <w:lastRenderedPageBreak/>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6C6EB9" w:rsidRPr="00F05AE2" w:rsidRDefault="006C6EB9" w:rsidP="006F7C45">
            <w:pPr>
              <w:jc w:val="both"/>
              <w:rPr>
                <w:b/>
                <w:u w:val="single"/>
                <w:lang w:val="bg-BG" w:eastAsia="fr-FR"/>
              </w:rPr>
            </w:pPr>
            <w:r w:rsidRPr="005A1CAE">
              <w:rPr>
                <w:b/>
                <w:lang w:eastAsia="fr-FR"/>
              </w:rPr>
              <w:t xml:space="preserve">- представил ли е </w:t>
            </w:r>
            <w:r>
              <w:rPr>
                <w:b/>
                <w:lang w:val="bg-BG" w:eastAsia="fr-FR"/>
              </w:rPr>
              <w:t xml:space="preserve">актуални </w:t>
            </w:r>
            <w:r w:rsidRPr="005A1CAE">
              <w:rPr>
                <w:b/>
                <w:lang w:eastAsia="fr-FR"/>
              </w:rPr>
              <w:t xml:space="preserve">документи, доказващи липсата на обстоятелствата </w:t>
            </w:r>
            <w:r>
              <w:rPr>
                <w:b/>
                <w:lang w:val="bg-B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rsidR="006C6EB9" w:rsidRPr="005A1CAE" w:rsidRDefault="006C6EB9" w:rsidP="006F7C45">
            <w:pPr>
              <w:ind w:left="760" w:hanging="760"/>
              <w:jc w:val="both"/>
              <w:rPr>
                <w:b/>
                <w:lang w:eastAsia="fr-FR"/>
              </w:rPr>
            </w:pPr>
            <w:r w:rsidRPr="005A1CAE">
              <w:rPr>
                <w:b/>
                <w:lang w:eastAsia="fr-FR"/>
              </w:rPr>
              <w:t>- представил ли е документ за внесена гаранция за изпълнение</w:t>
            </w:r>
            <w:r>
              <w:rPr>
                <w:b/>
                <w:lang w:val="bg-BG" w:eastAsia="fr-FR"/>
              </w:rPr>
              <w:t xml:space="preserve"> на договора</w:t>
            </w:r>
            <w:r w:rsidRPr="005A1CAE">
              <w:rPr>
                <w:b/>
                <w:lang w:eastAsia="fr-FR"/>
              </w:rPr>
              <w:t>;</w:t>
            </w:r>
          </w:p>
          <w:p w:rsidR="006C6EB9" w:rsidRPr="005A1CAE" w:rsidRDefault="006C6EB9" w:rsidP="006F7C45">
            <w:pPr>
              <w:ind w:left="144" w:hanging="144"/>
              <w:jc w:val="both"/>
              <w:rPr>
                <w:b/>
                <w:lang w:eastAsia="fr-FR"/>
              </w:rPr>
            </w:pPr>
            <w:r w:rsidRPr="005A1CAE">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rsidR="006C6EB9" w:rsidRPr="005A1CAE" w:rsidRDefault="006C6EB9" w:rsidP="006F7C45">
            <w:pPr>
              <w:ind w:right="110"/>
              <w:jc w:val="both"/>
              <w:outlineLvl w:val="1"/>
              <w:rPr>
                <w:b/>
                <w:lang w:eastAsia="fr-FR"/>
              </w:rPr>
            </w:pPr>
            <w:r w:rsidRPr="005A1CAE">
              <w:rPr>
                <w:b/>
                <w:lang w:eastAsia="fr-FR"/>
              </w:rPr>
              <w:t xml:space="preserve">(чл. </w:t>
            </w:r>
            <w:r>
              <w:rPr>
                <w:b/>
                <w:lang w:val="bg-BG" w:eastAsia="fr-FR"/>
              </w:rPr>
              <w:t>112</w:t>
            </w:r>
            <w:r w:rsidRPr="005A1CAE">
              <w:rPr>
                <w:b/>
                <w:lang w:eastAsia="fr-FR"/>
              </w:rPr>
              <w:t>, ал. 1 от ЗОП)</w:t>
            </w:r>
          </w:p>
          <w:p w:rsidR="006C6EB9" w:rsidRPr="005A1CAE" w:rsidRDefault="006C6EB9" w:rsidP="006F7C45">
            <w:pPr>
              <w:ind w:right="110"/>
              <w:jc w:val="both"/>
              <w:outlineLvl w:val="1"/>
              <w:rPr>
                <w:color w:val="C0504D"/>
                <w:lang w:eastAsia="fr-FR"/>
              </w:rPr>
            </w:pPr>
            <w:r w:rsidRPr="005A1CAE">
              <w:rPr>
                <w:b/>
                <w:color w:val="C0504D"/>
                <w:lang w:eastAsia="fr-FR"/>
              </w:rPr>
              <w:t xml:space="preserve">Насочващи източници на информация: </w:t>
            </w:r>
            <w:r w:rsidRPr="005A1CAE">
              <w:rPr>
                <w:color w:val="C0504D"/>
                <w:lang w:eastAsia="fr-FR"/>
              </w:rPr>
              <w:t>прегледайте удостоверенията от съответните компетентни органи, документа за гаранция за изпълнение и др.</w:t>
            </w:r>
          </w:p>
          <w:p w:rsidR="006C6EB9" w:rsidRPr="008D7452" w:rsidRDefault="006C6EB9" w:rsidP="006F7C45">
            <w:pPr>
              <w:ind w:right="110"/>
              <w:jc w:val="both"/>
              <w:outlineLvl w:val="1"/>
              <w:rPr>
                <w:color w:val="00B050"/>
                <w:lang w:eastAsia="fr-FR"/>
              </w:rPr>
            </w:pPr>
            <w:r w:rsidRPr="008D7452">
              <w:rPr>
                <w:color w:val="00B050"/>
                <w:lang w:eastAsia="fr-FR"/>
              </w:rPr>
              <w:t>Анализирайте датата и издателя на следните документи:</w:t>
            </w:r>
          </w:p>
          <w:p w:rsidR="006C6EB9" w:rsidRPr="008D7452" w:rsidRDefault="006C6EB9" w:rsidP="006F7C45">
            <w:pPr>
              <w:ind w:right="110"/>
              <w:jc w:val="both"/>
              <w:outlineLvl w:val="1"/>
              <w:rPr>
                <w:color w:val="00B050"/>
                <w:lang w:eastAsia="fr-FR"/>
              </w:rPr>
            </w:pPr>
            <w:r w:rsidRPr="008D7452">
              <w:rPr>
                <w:color w:val="00B05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6C6EB9" w:rsidRPr="008D7452" w:rsidRDefault="006C6EB9" w:rsidP="006F7C45">
            <w:pPr>
              <w:ind w:right="110"/>
              <w:jc w:val="both"/>
              <w:outlineLvl w:val="1"/>
              <w:rPr>
                <w:color w:val="00B050"/>
                <w:lang w:eastAsia="fr-FR"/>
              </w:rPr>
            </w:pPr>
            <w:r w:rsidRPr="008D7452">
              <w:rPr>
                <w:color w:val="00B050"/>
                <w:lang w:eastAsia="fr-FR"/>
              </w:rPr>
              <w:t xml:space="preserve">-свидетелства за съдимост на лицата по чл. </w:t>
            </w:r>
            <w:r w:rsidRPr="008D7452">
              <w:rPr>
                <w:color w:val="00B050"/>
                <w:lang w:val="bg-BG" w:eastAsia="fr-FR"/>
              </w:rPr>
              <w:t>58</w:t>
            </w:r>
            <w:r w:rsidRPr="008D7452">
              <w:rPr>
                <w:color w:val="00B050"/>
                <w:lang w:eastAsia="fr-FR"/>
              </w:rPr>
              <w:t xml:space="preserve">, ал. </w:t>
            </w:r>
            <w:r w:rsidRPr="008D7452">
              <w:rPr>
                <w:color w:val="00B050"/>
                <w:lang w:val="bg-BG" w:eastAsia="fr-FR"/>
              </w:rPr>
              <w:t>1</w:t>
            </w:r>
            <w:r w:rsidRPr="008D7452">
              <w:rPr>
                <w:color w:val="00B050"/>
                <w:lang w:eastAsia="fr-FR"/>
              </w:rPr>
              <w:t xml:space="preserve"> от ЗОП (като се имат предвид и чл. 5</w:t>
            </w:r>
            <w:r w:rsidRPr="008D7452">
              <w:rPr>
                <w:color w:val="00B050"/>
                <w:lang w:val="bg-BG" w:eastAsia="fr-FR"/>
              </w:rPr>
              <w:t>4</w:t>
            </w:r>
            <w:r w:rsidRPr="008D7452">
              <w:rPr>
                <w:color w:val="00B050"/>
                <w:lang w:eastAsia="fr-FR"/>
              </w:rPr>
              <w:t xml:space="preserve">, ал. </w:t>
            </w:r>
            <w:r w:rsidRPr="008D7452">
              <w:rPr>
                <w:color w:val="00B050"/>
                <w:lang w:val="bg-BG" w:eastAsia="fr-FR"/>
              </w:rPr>
              <w:t>1</w:t>
            </w:r>
            <w:r w:rsidRPr="008D7452">
              <w:rPr>
                <w:color w:val="00B050"/>
                <w:lang w:eastAsia="fr-FR"/>
              </w:rPr>
              <w:t xml:space="preserve"> </w:t>
            </w:r>
            <w:r w:rsidRPr="008D7452">
              <w:rPr>
                <w:color w:val="00B050"/>
                <w:lang w:val="bg-BG" w:eastAsia="fr-FR"/>
              </w:rPr>
              <w:t>, т.1</w:t>
            </w:r>
            <w:r w:rsidRPr="008D7452">
              <w:rPr>
                <w:color w:val="00B050"/>
                <w:lang w:eastAsia="fr-FR"/>
              </w:rPr>
              <w:t xml:space="preserve"> от ЗОП);</w:t>
            </w:r>
          </w:p>
          <w:p w:rsidR="006C6EB9" w:rsidRPr="008D7452" w:rsidRDefault="006C6EB9" w:rsidP="006F7C45">
            <w:pPr>
              <w:ind w:right="110"/>
              <w:jc w:val="both"/>
              <w:outlineLvl w:val="1"/>
              <w:rPr>
                <w:color w:val="00B050"/>
                <w:lang w:eastAsia="fr-FR"/>
              </w:rPr>
            </w:pPr>
            <w:r w:rsidRPr="008D7452">
              <w:rPr>
                <w:color w:val="00B050"/>
                <w:lang w:eastAsia="fr-FR"/>
              </w:rPr>
              <w:t>-удостоверение за актуално състояние, ако участникът не е представил ЕИК по чл. 23 от ЗТР;</w:t>
            </w:r>
          </w:p>
          <w:p w:rsidR="006C6EB9" w:rsidRPr="008D7452" w:rsidRDefault="006C6EB9" w:rsidP="006F7C45">
            <w:pPr>
              <w:ind w:right="110"/>
              <w:jc w:val="both"/>
              <w:outlineLvl w:val="1"/>
              <w:rPr>
                <w:color w:val="00B050"/>
                <w:lang w:val="bg-BG" w:eastAsia="fr-FR"/>
              </w:rPr>
            </w:pPr>
            <w:r w:rsidRPr="008D7452">
              <w:rPr>
                <w:color w:val="00B050"/>
                <w:lang w:eastAsia="fr-FR"/>
              </w:rPr>
              <w:t>-</w:t>
            </w:r>
            <w:r w:rsidRPr="008D7452">
              <w:rPr>
                <w:color w:val="00B050"/>
                <w:lang w:val="en"/>
              </w:rPr>
              <w:t>удостоверение от органите по приходите и удостоверение от общината по седалището на възложителя и на кандидата или участника;</w:t>
            </w:r>
            <w:r w:rsidRPr="008D7452">
              <w:rPr>
                <w:color w:val="00B050"/>
                <w:lang w:val="bg-BG"/>
              </w:rPr>
              <w:t xml:space="preserve"> </w:t>
            </w:r>
            <w:r w:rsidRPr="008D7452">
              <w:rPr>
                <w:color w:val="00B050"/>
                <w:lang w:eastAsia="fr-FR"/>
              </w:rPr>
              <w:t>;</w:t>
            </w:r>
          </w:p>
          <w:p w:rsidR="006C6EB9" w:rsidRPr="008D7452" w:rsidRDefault="006C6EB9" w:rsidP="006F7C45">
            <w:pPr>
              <w:ind w:right="110"/>
              <w:jc w:val="both"/>
              <w:outlineLvl w:val="1"/>
              <w:rPr>
                <w:color w:val="00B050"/>
                <w:lang w:val="bg-BG" w:eastAsia="fr-FR"/>
              </w:rPr>
            </w:pPr>
            <w:r w:rsidRPr="008D7452">
              <w:rPr>
                <w:color w:val="00B050"/>
                <w:lang w:val="bg-BG" w:eastAsia="fr-FR"/>
              </w:rPr>
              <w:t xml:space="preserve">- </w:t>
            </w:r>
            <w:r w:rsidRPr="008D7452">
              <w:rPr>
                <w:color w:val="00B050"/>
                <w:lang w:val="en"/>
              </w:rPr>
              <w:t>удостоверение от органите на Изпълнителна агенция "Главна инспекция по труда"</w:t>
            </w:r>
            <w:r w:rsidRPr="008D7452">
              <w:rPr>
                <w:color w:val="00B050"/>
                <w:lang w:val="bg-BG"/>
              </w:rPr>
              <w:t xml:space="preserve"> по чл. 58, ал. 1, т.3 </w:t>
            </w:r>
            <w:r w:rsidRPr="008D7452">
              <w:rPr>
                <w:color w:val="00B050"/>
                <w:lang w:eastAsia="fr-FR"/>
              </w:rPr>
              <w:t>(като се имат предвид и чл. 5</w:t>
            </w:r>
            <w:r w:rsidRPr="008D7452">
              <w:rPr>
                <w:color w:val="00B050"/>
                <w:lang w:val="bg-BG" w:eastAsia="fr-FR"/>
              </w:rPr>
              <w:t>4</w:t>
            </w:r>
            <w:r w:rsidRPr="008D7452">
              <w:rPr>
                <w:color w:val="00B050"/>
                <w:lang w:eastAsia="fr-FR"/>
              </w:rPr>
              <w:t xml:space="preserve">, ал. </w:t>
            </w:r>
            <w:r w:rsidRPr="008D7452">
              <w:rPr>
                <w:color w:val="00B050"/>
                <w:lang w:val="bg-BG" w:eastAsia="fr-FR"/>
              </w:rPr>
              <w:t>1</w:t>
            </w:r>
            <w:r w:rsidRPr="008D7452">
              <w:rPr>
                <w:color w:val="00B050"/>
                <w:lang w:eastAsia="fr-FR"/>
              </w:rPr>
              <w:t xml:space="preserve"> </w:t>
            </w:r>
            <w:r w:rsidRPr="008D7452">
              <w:rPr>
                <w:color w:val="00B050"/>
                <w:lang w:val="bg-BG" w:eastAsia="fr-FR"/>
              </w:rPr>
              <w:t>, т.6</w:t>
            </w:r>
            <w:r w:rsidRPr="008D7452">
              <w:rPr>
                <w:color w:val="00B050"/>
                <w:lang w:eastAsia="fr-FR"/>
              </w:rPr>
              <w:t xml:space="preserve"> от ЗОП);</w:t>
            </w:r>
          </w:p>
          <w:p w:rsidR="006C6EB9" w:rsidRPr="008D7452" w:rsidRDefault="006C6EB9" w:rsidP="006F7C45">
            <w:pPr>
              <w:ind w:right="110"/>
              <w:jc w:val="both"/>
              <w:outlineLvl w:val="1"/>
              <w:rPr>
                <w:color w:val="00B050"/>
                <w:lang w:eastAsia="fr-FR"/>
              </w:rPr>
            </w:pPr>
            <w:r w:rsidRPr="008D7452">
              <w:rPr>
                <w:color w:val="00B050"/>
                <w:lang w:eastAsia="fr-FR"/>
              </w:rPr>
              <w:t xml:space="preserve">-документ за гаранция за изпълнение – </w:t>
            </w:r>
            <w:r w:rsidRPr="008D7452">
              <w:rPr>
                <w:color w:val="00B050"/>
                <w:lang w:val="bg-BG" w:eastAsia="fr-FR"/>
              </w:rPr>
              <w:t>парична сума,</w:t>
            </w:r>
            <w:r w:rsidRPr="008D7452">
              <w:rPr>
                <w:color w:val="00B050"/>
                <w:lang w:eastAsia="fr-FR"/>
              </w:rPr>
              <w:t xml:space="preserve"> банкова гаранция</w:t>
            </w:r>
            <w:r w:rsidRPr="008D7452">
              <w:rPr>
                <w:color w:val="00B050"/>
                <w:lang w:val="bg-BG" w:eastAsia="fr-FR"/>
              </w:rPr>
              <w:t xml:space="preserve"> или застраховка, </w:t>
            </w:r>
            <w:r w:rsidRPr="008D7452">
              <w:rPr>
                <w:color w:val="00B050"/>
                <w:lang w:val="en"/>
              </w:rPr>
              <w:t>която обезпечава изпълнението чрез покритие на отговорността на изпълнителя</w:t>
            </w:r>
            <w:r w:rsidRPr="008D7452">
              <w:rPr>
                <w:color w:val="00B050"/>
                <w:lang w:val="bg-BG" w:eastAsia="fr-FR"/>
              </w:rPr>
              <w:t xml:space="preserve"> </w:t>
            </w:r>
            <w:r w:rsidRPr="008D7452">
              <w:rPr>
                <w:color w:val="00B050"/>
                <w:lang w:eastAsia="fr-FR"/>
              </w:rPr>
              <w:t>; Проверете дали документът за гаранция за изпълнение удостоверява изпълнението на цялото задължение за внасянето й</w:t>
            </w:r>
          </w:p>
          <w:p w:rsidR="006C6EB9" w:rsidRPr="008D7452" w:rsidRDefault="006C6EB9" w:rsidP="006F7C45">
            <w:pPr>
              <w:ind w:right="110"/>
              <w:jc w:val="both"/>
              <w:outlineLvl w:val="1"/>
              <w:rPr>
                <w:color w:val="00B050"/>
                <w:lang w:val="bg-BG" w:eastAsia="fr-FR"/>
              </w:rPr>
            </w:pPr>
            <w:r w:rsidRPr="008D7452">
              <w:rPr>
                <w:color w:val="00B050"/>
                <w:lang w:eastAsia="fr-FR"/>
              </w:rPr>
              <w:t>- други регистрационни документи.</w:t>
            </w:r>
          </w:p>
          <w:p w:rsidR="006C6EB9" w:rsidRPr="00F05AE2" w:rsidRDefault="006C6EB9" w:rsidP="006F7C45">
            <w:pPr>
              <w:ind w:right="110"/>
              <w:jc w:val="both"/>
              <w:outlineLvl w:val="1"/>
              <w:rPr>
                <w:i/>
                <w:color w:val="008000"/>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1418AA">
              <w:rPr>
                <w:lang w:val="bg-BG"/>
              </w:rPr>
              <w:lastRenderedPageBreak/>
              <w:sym w:font="Wingdings 2" w:char="F0A3"/>
            </w:r>
            <w:r w:rsidRPr="001418AA">
              <w:rPr>
                <w:lang w:val="bg-BG"/>
              </w:rPr>
              <w:sym w:font="Wingdings 2" w:char="F0A3"/>
            </w:r>
            <w:r w:rsidRPr="001418AA">
              <w:rPr>
                <w:lang w:val="bg-BG"/>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lang w:val="bg-BG"/>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Pr="005A1CAE" w:rsidRDefault="006C6EB9" w:rsidP="006F7C45">
            <w:pPr>
              <w:ind w:right="110"/>
              <w:jc w:val="both"/>
              <w:outlineLvl w:val="1"/>
              <w:rPr>
                <w:b/>
                <w:lang w:eastAsia="fr-FR"/>
              </w:rPr>
            </w:pPr>
            <w:r w:rsidRPr="005A1CAE">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rsidR="006C6EB9" w:rsidRPr="005A1CAE" w:rsidRDefault="006C6EB9" w:rsidP="006F7C45">
            <w:pPr>
              <w:ind w:right="110"/>
              <w:jc w:val="both"/>
              <w:outlineLvl w:val="1"/>
              <w:rPr>
                <w:b/>
                <w:bCs/>
              </w:rPr>
            </w:pPr>
            <w:r w:rsidRPr="005A1CAE">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5A1CAE">
              <w:rPr>
                <w:b/>
                <w:bCs/>
              </w:rPr>
              <w:t xml:space="preserve"> </w:t>
            </w:r>
          </w:p>
          <w:p w:rsidR="006C6EB9" w:rsidRPr="005A1CAE" w:rsidRDefault="006C6EB9" w:rsidP="006F7C45">
            <w:pPr>
              <w:ind w:right="110"/>
              <w:jc w:val="both"/>
              <w:outlineLvl w:val="1"/>
              <w:rPr>
                <w:b/>
                <w:bCs/>
              </w:rPr>
            </w:pPr>
            <w:r w:rsidRPr="005A1CAE">
              <w:rPr>
                <w:b/>
                <w:bCs/>
              </w:rPr>
              <w:t xml:space="preserve">(чл. 2, ал. 1, т. </w:t>
            </w:r>
            <w:r>
              <w:rPr>
                <w:b/>
                <w:bCs/>
                <w:lang w:val="bg-BG"/>
              </w:rPr>
              <w:t>1</w:t>
            </w:r>
            <w:r w:rsidRPr="005A1CAE">
              <w:rPr>
                <w:b/>
                <w:bCs/>
              </w:rPr>
              <w:t xml:space="preserve"> от ЗОП)</w:t>
            </w:r>
          </w:p>
          <w:p w:rsidR="006C6EB9" w:rsidRPr="005A1CAE" w:rsidRDefault="006C6EB9" w:rsidP="006F7C45">
            <w:pPr>
              <w:ind w:right="110"/>
              <w:jc w:val="both"/>
              <w:outlineLvl w:val="1"/>
              <w:rPr>
                <w:b/>
                <w:bCs/>
              </w:rPr>
            </w:pPr>
            <w:r w:rsidRPr="005A1CAE">
              <w:rPr>
                <w:b/>
                <w:color w:val="C0504D"/>
                <w:lang w:eastAsia="fr-FR"/>
              </w:rPr>
              <w:t xml:space="preserve">Насочващи източници на информация: </w:t>
            </w:r>
            <w:r w:rsidRPr="005A1CAE">
              <w:rPr>
                <w:color w:val="C0504D"/>
                <w:lang w:eastAsia="fr-FR"/>
              </w:rPr>
              <w:t xml:space="preserve">прегледайте сключения договор за обществена поръчка и съдържащия се в документацията за участие проект на договор. и подписаното рамково </w:t>
            </w:r>
            <w:r w:rsidRPr="005A1CAE">
              <w:rPr>
                <w:color w:val="C0504D"/>
                <w:lang w:eastAsia="fr-FR"/>
              </w:rPr>
              <w:lastRenderedPageBreak/>
              <w:t>споразумение.</w:t>
            </w:r>
          </w:p>
          <w:p w:rsidR="006C6EB9" w:rsidRPr="005A1CAE" w:rsidRDefault="006C6EB9" w:rsidP="006F7C45">
            <w:pPr>
              <w:ind w:right="110"/>
              <w:jc w:val="both"/>
              <w:outlineLvl w:val="1"/>
              <w:rPr>
                <w:bCs/>
                <w:color w:val="008000"/>
              </w:rPr>
            </w:pPr>
            <w:r w:rsidRPr="005A1CAE">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rsidR="006C6EB9" w:rsidRDefault="006C6EB9" w:rsidP="006F7C45">
            <w:pPr>
              <w:ind w:right="110"/>
              <w:jc w:val="both"/>
              <w:outlineLvl w:val="1"/>
              <w:rPr>
                <w:bCs/>
                <w:color w:val="008000"/>
                <w:lang w:val="bg-BG"/>
              </w:rPr>
            </w:pPr>
            <w:r w:rsidRPr="005A1CAE">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p w:rsidR="006C6EB9" w:rsidRPr="00F05AE2" w:rsidRDefault="006C6EB9" w:rsidP="006F7C45">
            <w:pPr>
              <w:ind w:right="110"/>
              <w:jc w:val="both"/>
              <w:outlineLvl w:val="1"/>
              <w:rPr>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1418AA">
              <w:rPr>
                <w:b/>
                <w:bCs/>
              </w:rPr>
              <w:lastRenderedPageBreak/>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b/>
                <w:bCs/>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Pr="005A1CAE" w:rsidRDefault="006C6EB9" w:rsidP="006F7C45">
            <w:pPr>
              <w:ind w:right="110"/>
              <w:jc w:val="both"/>
              <w:outlineLvl w:val="1"/>
              <w:rPr>
                <w:b/>
                <w:lang w:eastAsia="fr-FR"/>
              </w:rPr>
            </w:pPr>
            <w:r w:rsidRPr="005A1CAE">
              <w:rPr>
                <w:b/>
                <w:lang w:eastAsia="fr-FR"/>
              </w:rPr>
              <w:t>Договорът за обществена поръчка съдържа ли всички предложения от офертата на участника, определен за изпълнител?</w:t>
            </w:r>
          </w:p>
          <w:p w:rsidR="006C6EB9" w:rsidRPr="00D02928" w:rsidRDefault="006C6EB9" w:rsidP="006F7C45">
            <w:pPr>
              <w:pStyle w:val="Heading1"/>
              <w:spacing w:before="0" w:line="240" w:lineRule="auto"/>
              <w:jc w:val="both"/>
              <w:rPr>
                <w:sz w:val="20"/>
                <w:lang w:val="bg-BG" w:eastAsia="fr-FR"/>
              </w:rPr>
            </w:pPr>
            <w:r w:rsidRPr="00D02928">
              <w:rPr>
                <w:sz w:val="20"/>
                <w:lang w:val="bg-BG" w:eastAsia="fr-FR"/>
              </w:rPr>
              <w:t>(чл. 112, ал. 4 от ЗОП)</w:t>
            </w:r>
          </w:p>
          <w:p w:rsidR="006C6EB9" w:rsidRPr="005A1CAE" w:rsidRDefault="006C6EB9" w:rsidP="006F7C45">
            <w:pPr>
              <w:pStyle w:val="BodyText"/>
              <w:spacing w:after="0"/>
              <w:jc w:val="both"/>
              <w:rPr>
                <w:lang w:eastAsia="fr-FR"/>
              </w:rPr>
            </w:pPr>
            <w:r w:rsidRPr="005A1CAE">
              <w:rPr>
                <w:b/>
                <w:color w:val="C0504D"/>
                <w:lang w:eastAsia="fr-FR"/>
              </w:rPr>
              <w:t xml:space="preserve">Насочващи източници на информация: </w:t>
            </w:r>
            <w:r w:rsidRPr="005A1CAE">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6C6EB9" w:rsidRPr="00D02928" w:rsidRDefault="006C6EB9" w:rsidP="006F7C45">
            <w:pPr>
              <w:pStyle w:val="Heading1"/>
              <w:spacing w:before="0" w:line="240" w:lineRule="auto"/>
              <w:jc w:val="both"/>
              <w:rPr>
                <w:b w:val="0"/>
                <w:bCs/>
                <w:color w:val="008000"/>
                <w:sz w:val="20"/>
                <w:lang w:val="bg-BG" w:eastAsia="bg-BG"/>
              </w:rPr>
            </w:pPr>
            <w:r w:rsidRPr="00D02928">
              <w:rPr>
                <w:b w:val="0"/>
                <w:bCs/>
                <w:color w:val="008000"/>
                <w:sz w:val="20"/>
                <w:lang w:val="bg-BG" w:eastAsia="bg-BG"/>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6C6EB9" w:rsidRPr="005A1CAE" w:rsidRDefault="006C6EB9" w:rsidP="006F7C45">
            <w:pPr>
              <w:ind w:right="110"/>
              <w:jc w:val="both"/>
              <w:outlineLvl w:val="1"/>
              <w:rPr>
                <w:b/>
                <w:lang w:eastAsia="fr-FR"/>
              </w:rPr>
            </w:pPr>
            <w:r w:rsidRPr="005A1CAE">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1418AA">
              <w:rPr>
                <w:bCs/>
              </w:rPr>
              <w:sym w:font="Wingdings 2" w:char="F0A3"/>
            </w:r>
            <w:r w:rsidRPr="001418AA">
              <w:rPr>
                <w:bCs/>
              </w:rPr>
              <w:sym w:font="Wingdings 2" w:char="F0A3"/>
            </w:r>
            <w:r w:rsidRPr="001418AA">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bCs/>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Pr="00E0618C" w:rsidRDefault="006C6EB9" w:rsidP="006A746E">
            <w:pPr>
              <w:ind w:right="110"/>
              <w:jc w:val="both"/>
              <w:outlineLvl w:val="1"/>
              <w:rPr>
                <w:b/>
                <w:lang w:val="bg-BG" w:eastAsia="fr-FR"/>
              </w:rPr>
            </w:pPr>
            <w:r w:rsidRPr="006A746E">
              <w:rPr>
                <w:b/>
                <w:lang w:eastAsia="fr-FR"/>
              </w:rPr>
              <w:t xml:space="preserve">Предметът на </w:t>
            </w:r>
            <w:r>
              <w:rPr>
                <w:b/>
                <w:lang w:val="bg-BG" w:eastAsia="fr-FR"/>
              </w:rPr>
              <w:t>д</w:t>
            </w:r>
            <w:r w:rsidRPr="006A746E">
              <w:rPr>
                <w:b/>
                <w:lang w:eastAsia="fr-FR"/>
              </w:rPr>
              <w:t>оговор</w:t>
            </w:r>
            <w:r>
              <w:rPr>
                <w:b/>
                <w:lang w:val="bg-BG" w:eastAsia="fr-FR"/>
              </w:rPr>
              <w:t>а</w:t>
            </w:r>
            <w:r w:rsidRPr="006A746E">
              <w:rPr>
                <w:b/>
                <w:lang w:eastAsia="fr-FR"/>
              </w:rPr>
              <w:t xml:space="preserve"> за обществена поръчка, заложените изисквания в техническите спецификации </w:t>
            </w:r>
            <w:r>
              <w:rPr>
                <w:b/>
                <w:lang w:val="bg-BG" w:eastAsia="fr-FR"/>
              </w:rPr>
              <w:t xml:space="preserve">и техническото предложение на изпълнителя </w:t>
            </w:r>
            <w:r w:rsidRPr="006A746E">
              <w:rPr>
                <w:b/>
                <w:lang w:eastAsia="fr-FR"/>
              </w:rPr>
              <w:t>осигуряват ли</w:t>
            </w:r>
            <w:r>
              <w:rPr>
                <w:b/>
                <w:lang w:val="bg-BG" w:eastAsia="fr-FR"/>
              </w:rPr>
              <w:t xml:space="preserve"> изпълнението на заложените дейности и цели съгласно Формуляра за кандидатстване (неразделна част от ДБФП)/ Администартивния договор?</w:t>
            </w:r>
          </w:p>
          <w:p w:rsidR="006C6EB9" w:rsidRDefault="006C6EB9" w:rsidP="00452493">
            <w:pPr>
              <w:ind w:right="110"/>
              <w:jc w:val="both"/>
              <w:outlineLvl w:val="1"/>
              <w:rPr>
                <w:color w:val="C0504D"/>
                <w:lang w:val="bg-BG" w:eastAsia="fr-FR"/>
              </w:rPr>
            </w:pPr>
            <w:r w:rsidRPr="005A1CAE">
              <w:rPr>
                <w:b/>
                <w:color w:val="C0504D"/>
                <w:lang w:eastAsia="fr-FR"/>
              </w:rPr>
              <w:t xml:space="preserve">Насочващи източници на информация: </w:t>
            </w:r>
            <w:r w:rsidRPr="005A1CAE">
              <w:rPr>
                <w:color w:val="C0504D"/>
                <w:lang w:eastAsia="fr-FR"/>
              </w:rPr>
              <w:t>прегледайте сключения договор за обществена поръчка</w:t>
            </w:r>
            <w:r>
              <w:rPr>
                <w:color w:val="C0504D"/>
                <w:lang w:val="bg-BG" w:eastAsia="fr-FR"/>
              </w:rPr>
              <w:t>,</w:t>
            </w:r>
            <w:r w:rsidRPr="005A1CAE">
              <w:rPr>
                <w:color w:val="C0504D"/>
                <w:lang w:eastAsia="fr-FR"/>
              </w:rPr>
              <w:t xml:space="preserve"> документите, съдържащи предложения, въз основа на които участникът е определен за изпълнител</w:t>
            </w:r>
            <w:r>
              <w:rPr>
                <w:color w:val="C0504D"/>
                <w:lang w:val="bg-BG" w:eastAsia="fr-FR"/>
              </w:rPr>
              <w:t>, техническите спецификации и ДБФП</w:t>
            </w:r>
            <w:r w:rsidRPr="005A1CAE">
              <w:rPr>
                <w:color w:val="C0504D"/>
                <w:lang w:eastAsia="fr-FR"/>
              </w:rPr>
              <w:t>.</w:t>
            </w:r>
          </w:p>
          <w:p w:rsidR="006C6EB9" w:rsidRPr="00D02928" w:rsidRDefault="006C6EB9" w:rsidP="00C44CA0">
            <w:pPr>
              <w:pStyle w:val="Heading1"/>
              <w:spacing w:before="0" w:line="240" w:lineRule="auto"/>
              <w:jc w:val="both"/>
              <w:rPr>
                <w:b w:val="0"/>
                <w:bCs/>
                <w:color w:val="008000"/>
                <w:sz w:val="20"/>
                <w:lang w:val="bg-BG" w:eastAsia="bg-BG"/>
              </w:rPr>
            </w:pPr>
            <w:r w:rsidRPr="00D02928">
              <w:rPr>
                <w:b w:val="0"/>
                <w:bCs/>
                <w:color w:val="008000"/>
                <w:sz w:val="20"/>
                <w:lang w:val="bg-BG" w:eastAsia="bg-BG"/>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6A746E">
              <w:rPr>
                <w:bCs/>
              </w:rPr>
              <w:sym w:font="Wingdings 2" w:char="F0A3"/>
            </w:r>
            <w:r w:rsidRPr="006A746E">
              <w:rPr>
                <w:bCs/>
              </w:rPr>
              <w:sym w:font="Wingdings 2" w:char="F0A3"/>
            </w:r>
            <w:r w:rsidRPr="006A746E">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6A746E" w:rsidRDefault="006C6EB9" w:rsidP="00ED5DAD">
            <w:pPr>
              <w:jc w:val="center"/>
              <w:rPr>
                <w:bCs/>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Default="006C6EB9" w:rsidP="00897EA1">
            <w:pPr>
              <w:ind w:right="110"/>
              <w:jc w:val="both"/>
              <w:outlineLvl w:val="1"/>
              <w:rPr>
                <w:b/>
                <w:lang w:val="bg-BG" w:eastAsia="fr-FR"/>
              </w:rPr>
            </w:pPr>
            <w:r>
              <w:rPr>
                <w:b/>
                <w:lang w:val="bg-B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чл.26, ал.1, т.1 (във връзка с чл. 36, ал.1, т.3)</w:t>
            </w:r>
          </w:p>
          <w:p w:rsidR="006C6EB9" w:rsidRPr="005A1CAE" w:rsidRDefault="006C6EB9" w:rsidP="006F7C45">
            <w:pPr>
              <w:ind w:right="110"/>
              <w:jc w:val="both"/>
              <w:outlineLvl w:val="1"/>
              <w:rPr>
                <w:b/>
                <w:lang w:eastAsia="fr-FR"/>
              </w:rPr>
            </w:pPr>
            <w:r w:rsidRPr="005A1CAE">
              <w:rPr>
                <w:b/>
                <w:color w:val="C0504D"/>
                <w:lang w:eastAsia="fr-FR"/>
              </w:rPr>
              <w:t xml:space="preserve">Насочващи източници на информация: </w:t>
            </w:r>
            <w:r>
              <w:rPr>
                <w:color w:val="C0504D"/>
                <w:lang w:val="bg-BG" w:eastAsia="fr-FR"/>
              </w:rPr>
              <w:t>прегледайте директорията отделена на тук разглежданат</w:t>
            </w:r>
            <w:r w:rsidR="0010694F">
              <w:rPr>
                <w:color w:val="C0504D"/>
                <w:lang w:val="bg-BG" w:eastAsia="fr-FR"/>
              </w:rPr>
              <w:t>а</w:t>
            </w:r>
            <w:r>
              <w:rPr>
                <w:color w:val="C0504D"/>
                <w:lang w:val="bg-BG" w:eastAsia="fr-FR"/>
              </w:rPr>
              <w:t xml:space="preserve"> обществената поръчка в сайта на АОП.</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1418AA">
              <w:rPr>
                <w:bCs/>
              </w:rPr>
              <w:sym w:font="Wingdings 2" w:char="F0A3"/>
            </w:r>
            <w:r w:rsidRPr="001418AA">
              <w:rPr>
                <w:bCs/>
              </w:rPr>
              <w:sym w:font="Wingdings 2" w:char="F0A3"/>
            </w:r>
            <w:r w:rsidRPr="001418AA">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bCs/>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Default="006C6EB9" w:rsidP="00970BCF">
            <w:pPr>
              <w:jc w:val="both"/>
              <w:rPr>
                <w:b/>
                <w:lang w:val="bg-BG" w:eastAsia="fr-FR"/>
              </w:rPr>
            </w:pPr>
            <w:r>
              <w:rPr>
                <w:b/>
                <w:lang w:val="bg-BG" w:eastAsia="fr-FR"/>
              </w:rPr>
              <w:t xml:space="preserve">В случай че </w:t>
            </w:r>
            <w:r w:rsidRPr="005A1CAE">
              <w:rPr>
                <w:b/>
                <w:lang w:eastAsia="fr-FR"/>
              </w:rPr>
              <w:t xml:space="preserve">договорът за обществена поръчка </w:t>
            </w:r>
            <w:r>
              <w:rPr>
                <w:b/>
                <w:lang w:val="bg-BG" w:eastAsia="fr-FR"/>
              </w:rPr>
              <w:t xml:space="preserve">е </w:t>
            </w:r>
            <w:r w:rsidRPr="005A1CAE">
              <w:rPr>
                <w:b/>
                <w:lang w:eastAsia="fr-FR"/>
              </w:rPr>
              <w:t>изменян след подписването му</w:t>
            </w:r>
            <w:r>
              <w:rPr>
                <w:b/>
                <w:lang w:val="bg-BG" w:eastAsia="fr-FR"/>
              </w:rPr>
              <w:t xml:space="preserve">, изменението законосъобразно ли е съгласно чл.  116, ал. 1 от ЗОП? </w:t>
            </w:r>
          </w:p>
          <w:p w:rsidR="006C6EB9" w:rsidRDefault="006C6EB9" w:rsidP="00970BCF">
            <w:pPr>
              <w:jc w:val="both"/>
              <w:rPr>
                <w:b/>
                <w:lang w:val="bg-BG" w:eastAsia="fr-FR"/>
              </w:rPr>
            </w:pPr>
            <w:r>
              <w:rPr>
                <w:b/>
                <w:lang w:val="bg-BG" w:eastAsia="fr-FR"/>
              </w:rPr>
              <w:t xml:space="preserve">Съществено ли е изменението? </w:t>
            </w:r>
          </w:p>
          <w:p w:rsidR="006C6EB9" w:rsidRPr="00552476" w:rsidRDefault="006C6EB9" w:rsidP="006F7C45">
            <w:pPr>
              <w:jc w:val="both"/>
              <w:rPr>
                <w:b/>
                <w:lang w:val="bg-BG" w:eastAsia="fr-FR"/>
              </w:rPr>
            </w:pPr>
            <w:r>
              <w:rPr>
                <w:b/>
                <w:lang w:val="bg-BG" w:eastAsia="fr-FR"/>
              </w:rPr>
              <w:t>Заменяни ли са експерти след сключване на договора за обществена поръчка?</w:t>
            </w:r>
          </w:p>
          <w:p w:rsidR="006C6EB9" w:rsidRDefault="006C6EB9" w:rsidP="006F7C45">
            <w:pPr>
              <w:jc w:val="both"/>
              <w:rPr>
                <w:lang w:val="bg-BG" w:eastAsia="fr-FR"/>
              </w:rPr>
            </w:pPr>
            <w:r w:rsidRPr="005A1CAE">
              <w:rPr>
                <w:lang w:eastAsia="fr-FR"/>
              </w:rPr>
              <w:t xml:space="preserve">Възложителят няма право да изменя подписания договор за обществена поръчка освен в </w:t>
            </w:r>
            <w:r w:rsidRPr="005A1CAE">
              <w:rPr>
                <w:lang w:eastAsia="fr-FR"/>
              </w:rPr>
              <w:lastRenderedPageBreak/>
              <w:t>изключителни случаи</w:t>
            </w:r>
            <w:r>
              <w:rPr>
                <w:lang w:val="bg-BG" w:eastAsia="fr-FR"/>
              </w:rPr>
              <w:t>, при условията на чл. 116</w:t>
            </w:r>
            <w:r w:rsidR="00494662">
              <w:rPr>
                <w:lang w:val="bg-BG" w:eastAsia="fr-FR"/>
              </w:rPr>
              <w:t xml:space="preserve">, </w:t>
            </w:r>
            <w:r>
              <w:rPr>
                <w:lang w:val="bg-BG" w:eastAsia="fr-FR"/>
              </w:rPr>
              <w:t xml:space="preserve">ал.1 от ЗОП –  поради непредвидени обстоятелства, съгласно дефиницията на пар. 2, т. 27 от ДР на ЗОП. </w:t>
            </w:r>
            <w:r w:rsidRPr="005A1CAE">
              <w:rPr>
                <w:lang w:eastAsia="fr-FR"/>
              </w:rPr>
              <w:t>Съществени изменения на условия на договора ще са налице, ако:</w:t>
            </w:r>
          </w:p>
          <w:p w:rsidR="006C6EB9" w:rsidRPr="00F05AE2" w:rsidRDefault="006C6EB9" w:rsidP="00F05AE2">
            <w:pPr>
              <w:jc w:val="both"/>
              <w:textAlignment w:val="center"/>
              <w:rPr>
                <w:lang w:val="en" w:eastAsia="bg-BG"/>
              </w:rPr>
            </w:pPr>
            <w:r w:rsidRPr="00F05AE2">
              <w:rPr>
                <w:lang w:val="en"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6C6EB9" w:rsidRPr="00F05AE2" w:rsidRDefault="006C6EB9" w:rsidP="00F05AE2">
            <w:pPr>
              <w:jc w:val="both"/>
              <w:textAlignment w:val="center"/>
              <w:rPr>
                <w:lang w:val="en" w:eastAsia="bg-BG"/>
              </w:rPr>
            </w:pPr>
            <w:r w:rsidRPr="00F05AE2">
              <w:rPr>
                <w:lang w:val="en" w:eastAsia="bg-BG"/>
              </w:rPr>
              <w:t>2. изменението води до ползи за изпълнителя, които не са били известни на останалите участници в процедурата;</w:t>
            </w:r>
          </w:p>
          <w:p w:rsidR="006C6EB9" w:rsidRPr="00F05AE2" w:rsidRDefault="006C6EB9" w:rsidP="00F05AE2">
            <w:pPr>
              <w:jc w:val="both"/>
              <w:textAlignment w:val="center"/>
              <w:rPr>
                <w:lang w:val="en" w:eastAsia="bg-BG"/>
              </w:rPr>
            </w:pPr>
            <w:r w:rsidRPr="00F05AE2">
              <w:rPr>
                <w:lang w:val="en" w:eastAsia="bg-BG"/>
              </w:rPr>
              <w:t>3. изменението засяга предмета или обема на договора за обществена поръчка или рамковото споразумение;</w:t>
            </w:r>
          </w:p>
          <w:p w:rsidR="006C6EB9" w:rsidRPr="00F05AE2" w:rsidRDefault="006C6EB9" w:rsidP="00F05AE2">
            <w:pPr>
              <w:jc w:val="both"/>
              <w:textAlignment w:val="center"/>
              <w:rPr>
                <w:lang w:val="en" w:eastAsia="bg-BG"/>
              </w:rPr>
            </w:pPr>
            <w:r w:rsidRPr="00F05AE2">
              <w:rPr>
                <w:lang w:val="en" w:eastAsia="bg-BG"/>
              </w:rPr>
              <w:t xml:space="preserve">4. изпълнителят е заменен с нов извън случаите на </w:t>
            </w:r>
            <w:r>
              <w:rPr>
                <w:lang w:val="bg-BG" w:eastAsia="bg-BG"/>
              </w:rPr>
              <w:t xml:space="preserve">чл. 116, </w:t>
            </w:r>
            <w:r w:rsidRPr="00F05AE2">
              <w:rPr>
                <w:lang w:val="en" w:eastAsia="bg-BG"/>
              </w:rPr>
              <w:t>ал. 1, т. 4.</w:t>
            </w:r>
          </w:p>
          <w:p w:rsidR="006C6EB9" w:rsidRPr="0091224E" w:rsidRDefault="006C6EB9" w:rsidP="006F7C45">
            <w:pPr>
              <w:jc w:val="both"/>
              <w:rPr>
                <w:lang w:val="bg-BG" w:eastAsia="fr-FR"/>
              </w:rPr>
            </w:pPr>
          </w:p>
          <w:p w:rsidR="006C6EB9" w:rsidRPr="00552476" w:rsidRDefault="006C6EB9" w:rsidP="006F7C45">
            <w:pPr>
              <w:jc w:val="both"/>
              <w:rPr>
                <w:lang w:val="bg-BG" w:eastAsia="fr-FR"/>
              </w:rPr>
            </w:pPr>
            <w:r>
              <w:rPr>
                <w:lang w:val="bg-BG" w:eastAsia="fr-FR"/>
              </w:rPr>
              <w:t>ВАЖНО: Изменението на стойността на договора не следва да надхвърля 50% от първоначалната стойност!</w:t>
            </w:r>
          </w:p>
          <w:p w:rsidR="006C6EB9" w:rsidRPr="005A1CAE" w:rsidRDefault="006C6EB9" w:rsidP="006F7C45">
            <w:pPr>
              <w:jc w:val="both"/>
              <w:rPr>
                <w:b/>
                <w:lang w:eastAsia="fr-FR"/>
              </w:rPr>
            </w:pPr>
            <w:r w:rsidRPr="005A1CAE">
              <w:rPr>
                <w:b/>
                <w:lang w:eastAsia="fr-FR"/>
              </w:rPr>
              <w:t>(чл</w:t>
            </w:r>
            <w:r>
              <w:rPr>
                <w:b/>
                <w:lang w:val="bg-BG" w:eastAsia="fr-FR"/>
              </w:rPr>
              <w:t>.116</w:t>
            </w:r>
            <w:r w:rsidRPr="005A1CAE">
              <w:rPr>
                <w:b/>
                <w:lang w:eastAsia="fr-FR"/>
              </w:rPr>
              <w:t>, ал. 1 и ал. 2 от ЗОП)</w:t>
            </w:r>
          </w:p>
          <w:p w:rsidR="006C6EB9" w:rsidRPr="005A1CAE" w:rsidRDefault="006C6EB9" w:rsidP="006F7C45">
            <w:pPr>
              <w:ind w:right="110"/>
              <w:jc w:val="both"/>
              <w:outlineLvl w:val="1"/>
              <w:rPr>
                <w:b/>
                <w:lang w:eastAsia="fr-FR"/>
              </w:rPr>
            </w:pPr>
            <w:r w:rsidRPr="005A1CAE">
              <w:rPr>
                <w:b/>
                <w:color w:val="C0504D"/>
                <w:lang w:eastAsia="fr-FR"/>
              </w:rPr>
              <w:t xml:space="preserve">Насочващи източници на информация: </w:t>
            </w:r>
            <w:r w:rsidRPr="005A1CAE">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rsidR="006C6EB9" w:rsidRPr="00D02928" w:rsidRDefault="006C6EB9" w:rsidP="006F7C45">
            <w:pPr>
              <w:pStyle w:val="Heading1"/>
              <w:spacing w:before="0" w:line="240" w:lineRule="auto"/>
              <w:jc w:val="both"/>
              <w:rPr>
                <w:b w:val="0"/>
                <w:bCs/>
                <w:color w:val="008000"/>
                <w:sz w:val="20"/>
                <w:lang w:val="bg-BG" w:eastAsia="bg-BG"/>
              </w:rPr>
            </w:pPr>
            <w:r w:rsidRPr="00D02928">
              <w:rPr>
                <w:b w:val="0"/>
                <w:bCs/>
                <w:color w:val="008000"/>
                <w:sz w:val="20"/>
                <w:lang w:val="bg-BG" w:eastAsia="bg-BG"/>
              </w:rPr>
              <w:t xml:space="preserve">Сравнете подписания договор за обществена поръчка с документите по приемането на изпълнената работа. </w:t>
            </w:r>
          </w:p>
          <w:p w:rsidR="006C6EB9" w:rsidRPr="005A1CAE" w:rsidRDefault="006C6EB9" w:rsidP="006F7C45">
            <w:pPr>
              <w:pStyle w:val="BodyText"/>
              <w:spacing w:after="0"/>
              <w:jc w:val="both"/>
              <w:rPr>
                <w:color w:val="008000"/>
              </w:rPr>
            </w:pPr>
            <w:r w:rsidRPr="005A1CAE">
              <w:rPr>
                <w:color w:val="008000"/>
              </w:rPr>
              <w:t>Проверете дали има подписани анекси.</w:t>
            </w:r>
          </w:p>
          <w:p w:rsidR="006C6EB9" w:rsidRPr="005A1CAE" w:rsidRDefault="006C6EB9" w:rsidP="006F7C45">
            <w:pPr>
              <w:pStyle w:val="BodyText"/>
              <w:spacing w:after="0"/>
              <w:jc w:val="both"/>
              <w:rPr>
                <w:color w:val="008000"/>
              </w:rPr>
            </w:pPr>
            <w:r w:rsidRPr="005A1CAE">
              <w:rPr>
                <w:color w:val="008000"/>
              </w:rPr>
              <w:t xml:space="preserve">Ако има изменения (с и без подписани анекси), анализирайте в какво се изразяват те и преценете дали са съществени. </w:t>
            </w:r>
          </w:p>
          <w:p w:rsidR="006C6EB9" w:rsidRDefault="006C6EB9" w:rsidP="006F7C45">
            <w:pPr>
              <w:jc w:val="both"/>
              <w:rPr>
                <w:color w:val="008000"/>
                <w:lang w:val="bg-BG"/>
              </w:rPr>
            </w:pPr>
            <w:r w:rsidRPr="005A1CAE">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Pr>
                <w:color w:val="008000"/>
                <w:lang w:val="bg-BG"/>
              </w:rPr>
              <w:t xml:space="preserve"> чл.116, ал.1, т.2</w:t>
            </w:r>
            <w:r w:rsidRPr="005A1CAE">
              <w:rPr>
                <w:color w:val="00800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6C6EB9" w:rsidRPr="00494662" w:rsidRDefault="006C6EB9" w:rsidP="009D44A2">
            <w:pPr>
              <w:jc w:val="both"/>
              <w:rPr>
                <w:sz w:val="22"/>
                <w:szCs w:val="22"/>
                <w:lang w:val="bg-BG"/>
              </w:rPr>
            </w:pPr>
            <w:r>
              <w:rPr>
                <w:color w:val="008000"/>
                <w:lang w:val="bg-BG"/>
              </w:rPr>
              <w:t xml:space="preserve">Ако са заменяни експерти проверете дали отговарят на изискванията на възложителя - </w:t>
            </w:r>
            <w:r>
              <w:rPr>
                <w:sz w:val="22"/>
                <w:szCs w:val="22"/>
                <w:lang w:val="bg-BG"/>
              </w:rPr>
              <w:t>проверете</w:t>
            </w:r>
            <w:r w:rsidRPr="002351AD">
              <w:rPr>
                <w:sz w:val="22"/>
                <w:szCs w:val="22"/>
              </w:rPr>
              <w:t xml:space="preserve"> </w:t>
            </w:r>
            <w:r w:rsidRPr="00494662">
              <w:rPr>
                <w:sz w:val="22"/>
                <w:szCs w:val="22"/>
              </w:rPr>
              <w:t>приложени</w:t>
            </w:r>
            <w:r w:rsidRPr="00494662">
              <w:rPr>
                <w:sz w:val="22"/>
                <w:szCs w:val="22"/>
                <w:lang w:val="bg-BG"/>
              </w:rPr>
              <w:t>те</w:t>
            </w:r>
            <w:r w:rsidRPr="00494662">
              <w:rPr>
                <w:sz w:val="22"/>
                <w:szCs w:val="22"/>
              </w:rPr>
              <w:t xml:space="preserve"> документи</w:t>
            </w:r>
            <w:r w:rsidRPr="00494662">
              <w:rPr>
                <w:sz w:val="22"/>
                <w:szCs w:val="22"/>
                <w:lang w:val="bg-BG"/>
              </w:rPr>
              <w:t xml:space="preserve"> на лицата и направете проверка за опит, стаж и др. изисквания на възложителя, заложени в обявлението и/или документацията за участие.</w:t>
            </w:r>
          </w:p>
          <w:p w:rsidR="006C6EB9" w:rsidRPr="00494662" w:rsidRDefault="006C6EB9" w:rsidP="001B2BF3">
            <w:pPr>
              <w:jc w:val="both"/>
              <w:rPr>
                <w:bCs/>
                <w:lang w:val="bg-BG" w:eastAsia="fr-FR"/>
              </w:rPr>
            </w:pPr>
            <w:r w:rsidRPr="00494662">
              <w:rPr>
                <w:bCs/>
                <w:lang w:val="bg-BG" w:eastAsia="fr-FR"/>
              </w:rPr>
              <w:t xml:space="preserve">Когато </w:t>
            </w:r>
            <w:r w:rsidRPr="00494662">
              <w:rPr>
                <w:bCs/>
                <w:lang w:eastAsia="fr-FR"/>
              </w:rPr>
              <w:t>професионална компетентност на персонала, който ще изпълнява поръчката</w:t>
            </w:r>
            <w:r w:rsidRPr="00494662">
              <w:rPr>
                <w:bCs/>
                <w:lang w:val="bg-BG" w:eastAsia="fr-FR"/>
              </w:rPr>
              <w:t xml:space="preserve"> е използван като критерии за възлагане, е налице съществен риск от </w:t>
            </w:r>
            <w:r w:rsidRPr="00494662">
              <w:rPr>
                <w:bCs/>
                <w:lang w:eastAsia="fr-FR"/>
              </w:rPr>
              <w:t>замяна на експерт</w:t>
            </w:r>
            <w:r w:rsidRPr="00494662">
              <w:rPr>
                <w:bCs/>
                <w:lang w:val="bg-BG" w:eastAsia="fr-FR"/>
              </w:rPr>
              <w:t>и</w:t>
            </w:r>
            <w:r w:rsidRPr="00494662">
              <w:rPr>
                <w:bCs/>
                <w:lang w:eastAsia="fr-FR"/>
              </w:rPr>
              <w:t xml:space="preserve">, </w:t>
            </w:r>
            <w:r w:rsidRPr="00494662">
              <w:rPr>
                <w:bCs/>
                <w:lang w:val="bg-BG" w:eastAsia="fr-FR"/>
              </w:rPr>
              <w:t xml:space="preserve">с такива, </w:t>
            </w:r>
            <w:r w:rsidRPr="00494662">
              <w:rPr>
                <w:bCs/>
                <w:lang w:eastAsia="fr-FR"/>
              </w:rPr>
              <w:t>ко</w:t>
            </w:r>
            <w:r w:rsidRPr="00494662">
              <w:rPr>
                <w:bCs/>
                <w:lang w:val="bg-BG" w:eastAsia="fr-FR"/>
              </w:rPr>
              <w:t>и</w:t>
            </w:r>
            <w:r w:rsidRPr="00494662">
              <w:rPr>
                <w:bCs/>
                <w:lang w:eastAsia="fr-FR"/>
              </w:rPr>
              <w:t>то не отговаря</w:t>
            </w:r>
            <w:r w:rsidRPr="00494662">
              <w:rPr>
                <w:bCs/>
                <w:lang w:val="bg-BG" w:eastAsia="fr-FR"/>
              </w:rPr>
              <w:t>т</w:t>
            </w:r>
            <w:r w:rsidRPr="00494662">
              <w:rPr>
                <w:bCs/>
                <w:lang w:eastAsia="fr-FR"/>
              </w:rPr>
              <w:t xml:space="preserve"> на </w:t>
            </w:r>
            <w:r w:rsidRPr="00494662">
              <w:rPr>
                <w:bCs/>
                <w:lang w:val="bg-BG" w:eastAsia="fr-FR"/>
              </w:rPr>
              <w:t>показателите на първоначално оценените</w:t>
            </w:r>
            <w:r w:rsidRPr="00494662">
              <w:rPr>
                <w:bCs/>
                <w:lang w:eastAsia="fr-FR"/>
              </w:rPr>
              <w:t>.</w:t>
            </w:r>
            <w:r w:rsidRPr="00494662">
              <w:rPr>
                <w:bCs/>
                <w:lang w:val="bg-B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p w:rsidR="006C6EB9" w:rsidRPr="00F05AE2" w:rsidRDefault="006C6EB9" w:rsidP="001B2BF3">
            <w:pPr>
              <w:jc w:val="both"/>
              <w:rPr>
                <w:b/>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593F8C" w:rsidRDefault="006C6EB9" w:rsidP="00ED5DAD">
            <w:pPr>
              <w:jc w:val="center"/>
              <w:rPr>
                <w:b/>
                <w:lang w:val="bg-BG"/>
              </w:rPr>
            </w:pPr>
            <w:r w:rsidRPr="001418AA">
              <w:rPr>
                <w:bCs/>
              </w:rPr>
              <w:lastRenderedPageBreak/>
              <w:sym w:font="Wingdings 2" w:char="F0A3"/>
            </w:r>
            <w:r w:rsidRPr="001418AA">
              <w:rPr>
                <w:bCs/>
              </w:rPr>
              <w:sym w:font="Wingdings 2" w:char="F0A3"/>
            </w:r>
            <w:r w:rsidRPr="001418AA">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bCs/>
              </w:rPr>
            </w:pPr>
          </w:p>
        </w:tc>
      </w:tr>
      <w:tr w:rsidR="006C6EB9" w:rsidRPr="00593F8C"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6C6EB9" w:rsidRPr="00593F8C" w:rsidRDefault="006C6EB9" w:rsidP="00193831">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rsidR="006C6EB9" w:rsidRPr="0010694F" w:rsidRDefault="006C6EB9" w:rsidP="0046358D">
            <w:pPr>
              <w:jc w:val="both"/>
              <w:rPr>
                <w:b/>
                <w:lang w:val="bg-BG" w:eastAsia="fr-FR"/>
              </w:rPr>
            </w:pPr>
            <w:r w:rsidRPr="0010694F">
              <w:rPr>
                <w:b/>
                <w:lang w:val="bg-BG" w:eastAsia="fr-FR"/>
              </w:rPr>
              <w:t>Отразена ли е информацията в профила на купувача съгласно изискването на чл. 42 от ЗОП и чл. 23 и 24 от ППЗОП?</w:t>
            </w:r>
          </w:p>
          <w:p w:rsidR="006C6EB9" w:rsidRPr="00552476" w:rsidRDefault="006C6EB9" w:rsidP="006248ED">
            <w:pPr>
              <w:jc w:val="both"/>
              <w:rPr>
                <w:b/>
                <w:u w:val="single"/>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EB9" w:rsidRPr="00D02928" w:rsidRDefault="006C6EB9" w:rsidP="00FE38F8">
            <w:pPr>
              <w:pStyle w:val="Heading1"/>
              <w:keepNext w:val="0"/>
              <w:jc w:val="center"/>
              <w:rPr>
                <w:b w:val="0"/>
                <w:bCs/>
                <w:sz w:val="20"/>
                <w:lang w:val="bg-BG" w:eastAsia="bg-BG"/>
              </w:rPr>
            </w:pPr>
            <w:r w:rsidRPr="001418AA">
              <w:rPr>
                <w:b w:val="0"/>
                <w:bCs/>
                <w:sz w:val="20"/>
                <w:lang w:val="en-GB" w:eastAsia="bg-BG"/>
              </w:rPr>
              <w:sym w:font="Wingdings 2" w:char="F0A3"/>
            </w:r>
            <w:r w:rsidRPr="001418AA">
              <w:rPr>
                <w:b w:val="0"/>
                <w:bCs/>
                <w:sz w:val="20"/>
                <w:lang w:val="en-GB" w:eastAsia="bg-BG"/>
              </w:rPr>
              <w:sym w:font="Wingdings 2" w:char="F0A3"/>
            </w:r>
            <w:r w:rsidRPr="001418AA">
              <w:rPr>
                <w:b w:val="0"/>
                <w:bCs/>
                <w:sz w:val="20"/>
                <w:lang w:val="en-GB" w:eastAsia="bg-BG"/>
              </w:rPr>
              <w:sym w:font="Wingdings 2" w:char="F0A3"/>
            </w:r>
          </w:p>
          <w:p w:rsidR="006C6EB9" w:rsidRPr="001418AA" w:rsidRDefault="006C6EB9" w:rsidP="00ED5DAD">
            <w:pPr>
              <w:jc w:val="center"/>
              <w:rPr>
                <w:bCs/>
              </w:rPr>
            </w:pPr>
          </w:p>
        </w:tc>
        <w:tc>
          <w:tcPr>
            <w:tcW w:w="3686" w:type="dxa"/>
            <w:tcBorders>
              <w:top w:val="single" w:sz="4" w:space="0" w:color="auto"/>
              <w:left w:val="single" w:sz="4" w:space="0" w:color="auto"/>
              <w:bottom w:val="single" w:sz="4" w:space="0" w:color="auto"/>
              <w:right w:val="single" w:sz="4" w:space="0" w:color="auto"/>
            </w:tcBorders>
          </w:tcPr>
          <w:p w:rsidR="006C6EB9" w:rsidRPr="001418AA" w:rsidRDefault="006C6EB9" w:rsidP="00ED5DAD">
            <w:pPr>
              <w:jc w:val="center"/>
              <w:rPr>
                <w:bCs/>
              </w:rPr>
            </w:pPr>
          </w:p>
        </w:tc>
      </w:tr>
      <w:tr w:rsidR="00822241" w:rsidRPr="00593F8C" w:rsidTr="00B036FD">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822241" w:rsidRPr="00E70FEF" w:rsidRDefault="00822241" w:rsidP="005769CE">
            <w:pPr>
              <w:ind w:left="432" w:hanging="495"/>
              <w:rPr>
                <w:highlight w:val="lightGray"/>
                <w:lang w:val="en-US"/>
              </w:rPr>
            </w:pPr>
            <w:r w:rsidRPr="00E70FEF">
              <w:rPr>
                <w:highlight w:val="lightGray"/>
                <w:lang w:val="en-US"/>
              </w:rPr>
              <w:t>IV</w:t>
            </w:r>
          </w:p>
        </w:tc>
        <w:tc>
          <w:tcPr>
            <w:tcW w:w="8994" w:type="dxa"/>
            <w:tcBorders>
              <w:top w:val="single" w:sz="4" w:space="0" w:color="auto"/>
              <w:left w:val="nil"/>
              <w:bottom w:val="single" w:sz="4" w:space="0" w:color="auto"/>
              <w:right w:val="single" w:sz="4" w:space="0" w:color="auto"/>
            </w:tcBorders>
            <w:shd w:val="clear" w:color="auto" w:fill="auto"/>
            <w:noWrap/>
          </w:tcPr>
          <w:p w:rsidR="00822241" w:rsidRPr="00E70FEF" w:rsidRDefault="00822241" w:rsidP="00416E52">
            <w:pPr>
              <w:jc w:val="both"/>
              <w:rPr>
                <w:b/>
                <w:highlight w:val="lightGray"/>
                <w:lang w:val="bg-BG" w:eastAsia="fr-FR"/>
              </w:rPr>
            </w:pPr>
            <w:r w:rsidRPr="00E70FEF">
              <w:rPr>
                <w:b/>
                <w:highlight w:val="lightGray"/>
                <w:lang w:val="bg-BG" w:eastAsia="fr-FR"/>
              </w:rPr>
              <w:t xml:space="preserve">ИНДИКАТОРИ ЗА НЕРЕДНОСТИ И ИЗМАМИ, КОИТО ИМАТ ОТНОШЕНИЕ КЪМ ПРОВЕДЕНАТА ОБЩЕСТВЕНА ПОРЪЧКА </w:t>
            </w:r>
            <w:r w:rsidRPr="00E70FEF">
              <w:rPr>
                <w:b/>
                <w:highlight w:val="lightGray"/>
                <w:lang w:val="en-US" w:eastAsia="fr-FR"/>
              </w:rPr>
              <w:t>(</w:t>
            </w:r>
            <w:r w:rsidRPr="00E70FEF">
              <w:rPr>
                <w:b/>
                <w:highlight w:val="lightGray"/>
                <w:lang w:val="bg-BG" w:eastAsia="fr-FR"/>
              </w:rPr>
              <w:t>„ЧЕРВЕНИ ФЛАГОВЕ“</w:t>
            </w:r>
            <w:r w:rsidRPr="00E70FEF">
              <w:rPr>
                <w:b/>
                <w:highlight w:val="lightGray"/>
                <w:lang w:val="en-US" w:eastAsia="fr-FR"/>
              </w:rPr>
              <w:t>)</w:t>
            </w:r>
            <w:r w:rsidRPr="00E70FEF">
              <w:rPr>
                <w:b/>
                <w:highlight w:val="lightGray"/>
                <w:lang w:val="bg-BG" w:eastAsia="fr-FR"/>
              </w:rPr>
              <w:t xml:space="preserve">.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2241" w:rsidRPr="00E70FEF" w:rsidRDefault="00822241" w:rsidP="00ED5DAD">
            <w:pPr>
              <w:jc w:val="center"/>
              <w:rPr>
                <w:b/>
                <w:highlight w:val="lightGray"/>
                <w:lang w:val="bg-BG"/>
              </w:rPr>
            </w:pPr>
          </w:p>
        </w:tc>
        <w:tc>
          <w:tcPr>
            <w:tcW w:w="3686" w:type="dxa"/>
            <w:tcBorders>
              <w:top w:val="single" w:sz="4" w:space="0" w:color="auto"/>
              <w:left w:val="single" w:sz="4" w:space="0" w:color="auto"/>
              <w:bottom w:val="single" w:sz="4" w:space="0" w:color="auto"/>
              <w:right w:val="single" w:sz="4" w:space="0" w:color="auto"/>
            </w:tcBorders>
          </w:tcPr>
          <w:p w:rsidR="00822241" w:rsidRPr="00E70FEF" w:rsidRDefault="00822241" w:rsidP="00ED5DAD">
            <w:pPr>
              <w:jc w:val="center"/>
              <w:rPr>
                <w:b/>
                <w:highlight w:val="lightGray"/>
                <w:lang w:val="bg-BG"/>
              </w:rPr>
            </w:pPr>
          </w:p>
        </w:tc>
      </w:tr>
      <w:tr w:rsidR="00D00092" w:rsidRPr="00593F8C" w:rsidTr="00B036FD">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D00092" w:rsidRPr="00593F8C" w:rsidRDefault="00D00092" w:rsidP="00D00092">
            <w:pPr>
              <w:numPr>
                <w:ilvl w:val="0"/>
                <w:numId w:val="10"/>
              </w:numPr>
              <w:jc w:val="right"/>
              <w:rPr>
                <w:lang w:val="bg-BG"/>
              </w:rPr>
            </w:pPr>
          </w:p>
        </w:tc>
        <w:tc>
          <w:tcPr>
            <w:tcW w:w="8994" w:type="dxa"/>
            <w:tcBorders>
              <w:top w:val="single" w:sz="4" w:space="0" w:color="auto"/>
              <w:bottom w:val="single" w:sz="4" w:space="0" w:color="auto"/>
            </w:tcBorders>
            <w:shd w:val="clear" w:color="auto" w:fill="auto"/>
            <w:noWrap/>
          </w:tcPr>
          <w:p w:rsidR="00A2576E" w:rsidRDefault="00D00092" w:rsidP="00A2576E">
            <w:pPr>
              <w:spacing w:before="120"/>
              <w:jc w:val="both"/>
              <w:rPr>
                <w:b/>
                <w:lang w:eastAsia="fr-FR"/>
              </w:rPr>
            </w:pPr>
            <w:r w:rsidRPr="00353225">
              <w:rPr>
                <w:b/>
                <w:lang w:eastAsia="fr-FR"/>
              </w:rPr>
              <w:t>Налице ли са в проверяваната процедурата индикатори за конфликт на интереси?</w:t>
            </w:r>
          </w:p>
          <w:p w:rsidR="00D00092" w:rsidRPr="00A2576E" w:rsidRDefault="00D00092" w:rsidP="00A2576E">
            <w:pPr>
              <w:jc w:val="both"/>
              <w:rPr>
                <w:b/>
                <w:lang w:eastAsia="fr-FR"/>
              </w:rPr>
            </w:pPr>
            <w:r w:rsidRPr="003B7860">
              <w:rPr>
                <w:i/>
                <w:lang w:eastAsia="fr-FR"/>
              </w:rPr>
              <w:t>Моля формирайте заключението си за проверяваната процедура, след като изпълните т. ІV от указанията в Приложение 14.</w:t>
            </w:r>
            <w:r w:rsidR="00A2576E">
              <w:rPr>
                <w:i/>
                <w:lang w:val="bg-BG" w:eastAsia="fr-FR"/>
              </w:rPr>
              <w:t>1</w:t>
            </w:r>
            <w:r w:rsidRPr="003B7860">
              <w:rPr>
                <w:i/>
                <w:lan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092" w:rsidRPr="00593F8C" w:rsidRDefault="00D00092" w:rsidP="00D00092">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rsidR="00D00092" w:rsidRPr="001418AA" w:rsidRDefault="00D00092" w:rsidP="00D00092">
            <w:pPr>
              <w:pStyle w:val="Heading1"/>
              <w:spacing w:before="0" w:line="240" w:lineRule="auto"/>
              <w:jc w:val="both"/>
              <w:rPr>
                <w:bCs/>
                <w:sz w:val="20"/>
                <w:lang w:val="en-GB" w:eastAsia="bg-BG"/>
              </w:rPr>
            </w:pPr>
          </w:p>
        </w:tc>
      </w:tr>
      <w:tr w:rsidR="00D00092" w:rsidRPr="00593F8C" w:rsidTr="00B036FD">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D00092" w:rsidRPr="00593F8C" w:rsidRDefault="00D00092" w:rsidP="00D00092">
            <w:pPr>
              <w:numPr>
                <w:ilvl w:val="0"/>
                <w:numId w:val="10"/>
              </w:numPr>
              <w:jc w:val="right"/>
              <w:rPr>
                <w:lang w:val="bg-BG"/>
              </w:rPr>
            </w:pPr>
          </w:p>
        </w:tc>
        <w:tc>
          <w:tcPr>
            <w:tcW w:w="8994" w:type="dxa"/>
            <w:tcBorders>
              <w:top w:val="single" w:sz="4" w:space="0" w:color="auto"/>
              <w:bottom w:val="single" w:sz="4" w:space="0" w:color="auto"/>
            </w:tcBorders>
            <w:shd w:val="clear" w:color="auto" w:fill="auto"/>
            <w:noWrap/>
          </w:tcPr>
          <w:p w:rsidR="00D00092" w:rsidRPr="00994B8F" w:rsidRDefault="00D00092" w:rsidP="00D00092">
            <w:pPr>
              <w:spacing w:before="120"/>
              <w:jc w:val="both"/>
              <w:rPr>
                <w:color w:val="008000"/>
              </w:rPr>
            </w:pPr>
            <w:r w:rsidRPr="00353225">
              <w:rPr>
                <w:b/>
                <w:lang w:eastAsia="fr-FR"/>
              </w:rPr>
              <w:t>Налице ли са в проверяваната процедурата индикатори за договаряне при офериране?</w:t>
            </w:r>
          </w:p>
          <w:p w:rsidR="00D00092" w:rsidRPr="005769CE" w:rsidRDefault="00D00092" w:rsidP="00A2576E">
            <w:pPr>
              <w:ind w:left="-70"/>
              <w:jc w:val="both"/>
              <w:rPr>
                <w:lang w:val="bg-BG" w:eastAsia="fr-FR"/>
              </w:rPr>
            </w:pPr>
            <w:r w:rsidRPr="003B7860">
              <w:rPr>
                <w:i/>
                <w:lang w:eastAsia="fr-FR"/>
              </w:rPr>
              <w:t>Моля формирайте заключението си за проверяваната процедура, след като изпълните т. ІV от указанията в Приложение 14.</w:t>
            </w:r>
            <w:r w:rsidR="00A2576E">
              <w:rPr>
                <w:i/>
                <w:lang w:val="bg-BG" w:eastAsia="fr-FR"/>
              </w:rPr>
              <w:t>1</w:t>
            </w:r>
            <w:r w:rsidRPr="003B7860">
              <w:rPr>
                <w:i/>
                <w:lan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092" w:rsidRPr="00552476" w:rsidRDefault="00D00092" w:rsidP="00D00092">
            <w:pPr>
              <w:pStyle w:val="BodyText"/>
              <w:rPr>
                <w:b/>
                <w:lang w:val="en-US"/>
              </w:rPr>
            </w:pPr>
          </w:p>
        </w:tc>
        <w:tc>
          <w:tcPr>
            <w:tcW w:w="3686" w:type="dxa"/>
            <w:tcBorders>
              <w:top w:val="single" w:sz="4" w:space="0" w:color="auto"/>
              <w:left w:val="single" w:sz="4" w:space="0" w:color="auto"/>
              <w:bottom w:val="single" w:sz="4" w:space="0" w:color="auto"/>
              <w:right w:val="single" w:sz="4" w:space="0" w:color="auto"/>
            </w:tcBorders>
          </w:tcPr>
          <w:p w:rsidR="00D00092" w:rsidRPr="001418AA" w:rsidRDefault="00D00092" w:rsidP="00D00092">
            <w:pPr>
              <w:pStyle w:val="Heading1"/>
              <w:spacing w:before="0" w:line="240" w:lineRule="auto"/>
              <w:jc w:val="both"/>
              <w:rPr>
                <w:bCs/>
                <w:sz w:val="20"/>
                <w:lang w:val="en-GB" w:eastAsia="bg-BG"/>
              </w:rPr>
            </w:pPr>
          </w:p>
        </w:tc>
      </w:tr>
      <w:tr w:rsidR="00D00092" w:rsidRPr="00593F8C" w:rsidTr="00B036FD">
        <w:trPr>
          <w:gridAfter w:val="1"/>
          <w:wAfter w:w="160" w:type="dxa"/>
          <w:trHeight w:val="1460"/>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D00092" w:rsidRPr="00593F8C" w:rsidRDefault="00D00092" w:rsidP="00D00092">
            <w:pPr>
              <w:numPr>
                <w:ilvl w:val="0"/>
                <w:numId w:val="10"/>
              </w:numPr>
              <w:jc w:val="right"/>
              <w:rPr>
                <w:lang w:val="bg-BG"/>
              </w:rPr>
            </w:pPr>
          </w:p>
        </w:tc>
        <w:tc>
          <w:tcPr>
            <w:tcW w:w="8994" w:type="dxa"/>
            <w:tcBorders>
              <w:top w:val="single" w:sz="4" w:space="0" w:color="auto"/>
              <w:bottom w:val="single" w:sz="4" w:space="0" w:color="auto"/>
            </w:tcBorders>
            <w:shd w:val="clear" w:color="auto" w:fill="auto"/>
            <w:noWrap/>
          </w:tcPr>
          <w:p w:rsidR="00D00092" w:rsidRPr="00994B8F" w:rsidRDefault="00D00092" w:rsidP="00D00092">
            <w:pPr>
              <w:spacing w:before="120"/>
              <w:jc w:val="both"/>
              <w:rPr>
                <w:b/>
                <w:lang w:eastAsia="fr-FR"/>
              </w:rPr>
            </w:pPr>
            <w:r w:rsidRPr="00353225">
              <w:rPr>
                <w:b/>
                <w:lang w:eastAsia="fr-FR"/>
              </w:rPr>
              <w:t xml:space="preserve">Налице ли са в проверяваната процедурата индикатори за неоснователно </w:t>
            </w:r>
            <w:r w:rsidRPr="00994B8F">
              <w:rPr>
                <w:b/>
                <w:lang w:eastAsia="fr-FR"/>
              </w:rPr>
              <w:t>възлагане на един изпълнител?</w:t>
            </w:r>
          </w:p>
          <w:p w:rsidR="00D00092" w:rsidRDefault="00D00092" w:rsidP="00A2576E">
            <w:pPr>
              <w:jc w:val="both"/>
              <w:rPr>
                <w:b/>
                <w:lang w:val="bg-BG" w:eastAsia="fr-FR"/>
              </w:rPr>
            </w:pPr>
            <w:r w:rsidRPr="003B7860">
              <w:rPr>
                <w:i/>
                <w:lang w:eastAsia="fr-FR"/>
              </w:rPr>
              <w:t>Моля формирайте заключението си за проверяваната процедура, след като изпълните т. ІV от указанията в Приложение 14</w:t>
            </w:r>
            <w:r w:rsidR="00A2576E">
              <w:rPr>
                <w:i/>
                <w:lang w:val="bg-BG" w:eastAsia="fr-FR"/>
              </w:rPr>
              <w:t>.1</w:t>
            </w:r>
            <w:r w:rsidRPr="003B7860">
              <w:rPr>
                <w:i/>
                <w:lan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092" w:rsidRPr="00593F8C" w:rsidRDefault="00D00092" w:rsidP="00D00092">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rsidR="00D00092" w:rsidRPr="001418AA" w:rsidRDefault="00D00092" w:rsidP="00D00092">
            <w:pPr>
              <w:pStyle w:val="Heading1"/>
              <w:spacing w:before="0" w:line="240" w:lineRule="auto"/>
              <w:jc w:val="both"/>
              <w:rPr>
                <w:bCs/>
                <w:sz w:val="20"/>
                <w:lang w:val="en-GB" w:eastAsia="bg-BG"/>
              </w:rPr>
            </w:pPr>
          </w:p>
        </w:tc>
      </w:tr>
    </w:tbl>
    <w:p w:rsidR="00D00092" w:rsidRDefault="00D00092" w:rsidP="00D00092">
      <w:pPr>
        <w:rPr>
          <w:sz w:val="24"/>
          <w:szCs w:val="24"/>
          <w:lang w:val="bg-BG"/>
        </w:rPr>
      </w:pPr>
    </w:p>
    <w:p w:rsidR="009A31E5" w:rsidRDefault="009A31E5" w:rsidP="00D00092">
      <w:pPr>
        <w:rPr>
          <w:sz w:val="24"/>
          <w:szCs w:val="24"/>
          <w:lang w:val="bg-BG"/>
        </w:rPr>
      </w:pPr>
    </w:p>
    <w:p w:rsidR="003A79A3" w:rsidRDefault="003A79A3" w:rsidP="003A79A3">
      <w:pPr>
        <w:jc w:val="both"/>
        <w:rPr>
          <w:lang w:val="bg-BG" w:eastAsia="bg-BG"/>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A79A3" w:rsidTr="003A79A3">
        <w:tc>
          <w:tcPr>
            <w:tcW w:w="14848" w:type="dxa"/>
            <w:tcBorders>
              <w:top w:val="single" w:sz="4" w:space="0" w:color="auto"/>
              <w:left w:val="single" w:sz="4" w:space="0" w:color="auto"/>
              <w:bottom w:val="single" w:sz="4" w:space="0" w:color="auto"/>
              <w:right w:val="single" w:sz="4" w:space="0" w:color="auto"/>
            </w:tcBorders>
            <w:hideMark/>
          </w:tcPr>
          <w:p w:rsidR="003A79A3" w:rsidRDefault="003A79A3">
            <w:pPr>
              <w:pStyle w:val="BodyText"/>
              <w:jc w:val="both"/>
              <w:rPr>
                <w:b/>
                <w:i/>
                <w:sz w:val="24"/>
                <w:szCs w:val="24"/>
              </w:rPr>
            </w:pPr>
            <w:r>
              <w:rPr>
                <w:b/>
                <w:i/>
              </w:rPr>
              <w:t>Заключение:</w:t>
            </w:r>
          </w:p>
          <w:p w:rsidR="003A79A3" w:rsidRDefault="003A79A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rsidR="003A79A3" w:rsidRDefault="003A79A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rsidR="003A79A3" w:rsidRDefault="003A79A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rsidR="003A79A3" w:rsidRDefault="003A79A3" w:rsidP="003A79A3">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A79A3" w:rsidTr="003A79A3">
        <w:trPr>
          <w:trHeight w:val="641"/>
        </w:trPr>
        <w:tc>
          <w:tcPr>
            <w:tcW w:w="3676" w:type="dxa"/>
            <w:tcBorders>
              <w:top w:val="single" w:sz="4" w:space="0" w:color="auto"/>
              <w:left w:val="single" w:sz="4" w:space="0" w:color="auto"/>
              <w:bottom w:val="single" w:sz="4" w:space="0" w:color="auto"/>
              <w:right w:val="single" w:sz="4" w:space="0" w:color="auto"/>
            </w:tcBorders>
            <w:hideMark/>
          </w:tcPr>
          <w:p w:rsidR="003A79A3" w:rsidRDefault="003A79A3">
            <w:pPr>
              <w:spacing w:before="120"/>
              <w:jc w:val="both"/>
              <w:rPr>
                <w:b/>
                <w:sz w:val="24"/>
                <w:szCs w:val="24"/>
              </w:rPr>
            </w:pPr>
            <w:r>
              <w:rPr>
                <w:b/>
              </w:rPr>
              <w:lastRenderedPageBreak/>
              <w:t>Експерт от отдел ТВ</w:t>
            </w:r>
          </w:p>
          <w:p w:rsidR="003A79A3" w:rsidRDefault="003A79A3">
            <w:pPr>
              <w:spacing w:before="120"/>
              <w:jc w:val="both"/>
              <w:rPr>
                <w:i/>
              </w:rPr>
            </w:pPr>
            <w:r>
              <w:rPr>
                <w:i/>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rsidR="003A79A3" w:rsidRDefault="002E4022">
            <w:pPr>
              <w:pStyle w:val="BodyText"/>
              <w:jc w:val="both"/>
              <w:rPr>
                <w:b/>
              </w:rP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grouping="t"/>
                  <o:signatureline v:ext="edit" id="{2C388441-0263-4B43-AC11-B0B7EDF980C3}" provid="{00000000-0000-0000-0000-000000000000}" o:suggestedsigner="е-подпис" issignatureline="t"/>
                </v:shape>
              </w:pict>
            </w:r>
          </w:p>
        </w:tc>
      </w:tr>
      <w:tr w:rsidR="003A79A3" w:rsidTr="003A79A3">
        <w:trPr>
          <w:trHeight w:val="641"/>
        </w:trPr>
        <w:tc>
          <w:tcPr>
            <w:tcW w:w="3676" w:type="dxa"/>
            <w:tcBorders>
              <w:top w:val="single" w:sz="4" w:space="0" w:color="auto"/>
              <w:left w:val="single" w:sz="4" w:space="0" w:color="auto"/>
              <w:bottom w:val="single" w:sz="4" w:space="0" w:color="auto"/>
              <w:right w:val="single" w:sz="4" w:space="0" w:color="auto"/>
            </w:tcBorders>
            <w:hideMark/>
          </w:tcPr>
          <w:p w:rsidR="003A79A3" w:rsidRDefault="003A79A3">
            <w:pPr>
              <w:spacing w:before="120"/>
              <w:rPr>
                <w:sz w:val="24"/>
                <w:szCs w:val="24"/>
              </w:rPr>
            </w:pPr>
            <w:r>
              <w:rPr>
                <w:b/>
              </w:rPr>
              <w:t>Началник на отдел ТВ</w:t>
            </w:r>
            <w:r>
              <w:t xml:space="preserve">, </w:t>
            </w:r>
          </w:p>
          <w:p w:rsidR="003A79A3" w:rsidRDefault="003A79A3">
            <w:pPr>
              <w:spacing w:before="120"/>
            </w:pPr>
            <w:r>
              <w:rPr>
                <w:i/>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3A79A3" w:rsidRDefault="002E4022">
            <w:pPr>
              <w:pStyle w:val="BodyText"/>
              <w:jc w:val="both"/>
              <w:rPr>
                <w:b/>
              </w:rPr>
            </w:pPr>
            <w:r>
              <w:rPr>
                <w:b/>
              </w:rPr>
              <w:pict>
                <v:shape id="_x0000_i1026" type="#_x0000_t75" alt="Microsoft Office Signature Line..." style="width:192pt;height:96pt">
                  <v:imagedata r:id="rId10" o:title=""/>
                  <o:lock v:ext="edit" ungrouping="t" rotation="t" cropping="t" verticies="t" grouping="t"/>
                  <o:signatureline v:ext="edit" id="{9D25F8F8-AA88-4FFD-BFEB-68D070F58D8E}" provid="{00000000-0000-0000-0000-000000000000}" o:suggestedsigner="е-подпис" issignatureline="t"/>
                </v:shape>
              </w:pict>
            </w:r>
          </w:p>
        </w:tc>
      </w:tr>
      <w:tr w:rsidR="003A79A3" w:rsidTr="003A79A3">
        <w:tc>
          <w:tcPr>
            <w:tcW w:w="14848" w:type="dxa"/>
            <w:gridSpan w:val="2"/>
            <w:tcBorders>
              <w:top w:val="single" w:sz="4" w:space="0" w:color="auto"/>
              <w:left w:val="single" w:sz="4" w:space="0" w:color="auto"/>
              <w:bottom w:val="single" w:sz="4" w:space="0" w:color="auto"/>
              <w:right w:val="single" w:sz="4" w:space="0" w:color="auto"/>
            </w:tcBorders>
            <w:hideMark/>
          </w:tcPr>
          <w:p w:rsidR="003A79A3" w:rsidRDefault="003A79A3">
            <w:pPr>
              <w:spacing w:before="120" w:line="360" w:lineRule="auto"/>
              <w:jc w:val="both"/>
              <w:rPr>
                <w:b/>
                <w:i/>
              </w:rPr>
            </w:pPr>
            <w:r>
              <w:rPr>
                <w:b/>
                <w:i/>
              </w:rPr>
              <w:t>Заключение на началника на отдел ТВ от прегледа:</w:t>
            </w:r>
          </w:p>
          <w:p w:rsidR="003A79A3" w:rsidRDefault="003A79A3" w:rsidP="003A79A3">
            <w:pPr>
              <w:pStyle w:val="ListParagraph"/>
              <w:numPr>
                <w:ilvl w:val="0"/>
                <w:numId w:val="21"/>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rsidR="003A79A3" w:rsidRDefault="003A79A3" w:rsidP="003A79A3">
            <w:pPr>
              <w:pStyle w:val="ListParagraph"/>
              <w:numPr>
                <w:ilvl w:val="0"/>
                <w:numId w:val="2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rsidR="003A79A3" w:rsidRDefault="003A79A3" w:rsidP="003A79A3">
            <w:pPr>
              <w:pStyle w:val="ListParagraph"/>
              <w:numPr>
                <w:ilvl w:val="0"/>
                <w:numId w:val="2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rsidR="003A79A3" w:rsidRDefault="003A79A3" w:rsidP="003A79A3">
            <w:pPr>
              <w:pStyle w:val="ListParagraph"/>
              <w:numPr>
                <w:ilvl w:val="0"/>
                <w:numId w:val="2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rsidR="003A79A3" w:rsidRDefault="003A79A3" w:rsidP="003A79A3">
            <w:pPr>
              <w:pStyle w:val="ListParagraph"/>
              <w:numPr>
                <w:ilvl w:val="0"/>
                <w:numId w:val="2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rsidR="003A79A3" w:rsidRDefault="003A79A3">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3A79A3" w:rsidRDefault="003A79A3" w:rsidP="003A79A3">
      <w:pPr>
        <w:ind w:left="-360"/>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A79A3" w:rsidTr="003A79A3">
        <w:trPr>
          <w:trHeight w:val="641"/>
        </w:trPr>
        <w:tc>
          <w:tcPr>
            <w:tcW w:w="3676" w:type="dxa"/>
            <w:tcBorders>
              <w:top w:val="single" w:sz="4" w:space="0" w:color="auto"/>
              <w:left w:val="single" w:sz="4" w:space="0" w:color="auto"/>
              <w:bottom w:val="single" w:sz="4" w:space="0" w:color="auto"/>
              <w:right w:val="single" w:sz="4" w:space="0" w:color="auto"/>
            </w:tcBorders>
            <w:hideMark/>
          </w:tcPr>
          <w:p w:rsidR="003A79A3" w:rsidRDefault="003A79A3">
            <w:pPr>
              <w:spacing w:before="120"/>
              <w:rPr>
                <w:sz w:val="24"/>
                <w:szCs w:val="24"/>
              </w:rPr>
            </w:pPr>
            <w:r>
              <w:rPr>
                <w:b/>
              </w:rPr>
              <w:lastRenderedPageBreak/>
              <w:t>Главен директор на ГДВ</w:t>
            </w:r>
            <w:r>
              <w:t xml:space="preserve">, </w:t>
            </w:r>
          </w:p>
          <w:p w:rsidR="003A79A3" w:rsidRDefault="003A79A3">
            <w:pPr>
              <w:spacing w:before="120"/>
              <w:rPr>
                <w:i/>
              </w:rPr>
            </w:pPr>
            <w:r>
              <w:rPr>
                <w:i/>
              </w:rPr>
              <w:t xml:space="preserve">Попълва се само при предложение за налагане на финансова корекция  </w:t>
            </w:r>
          </w:p>
          <w:p w:rsidR="003A79A3" w:rsidRDefault="003A79A3">
            <w:pPr>
              <w:spacing w:before="120"/>
              <w:rPr>
                <w:sz w:val="24"/>
                <w:szCs w:val="24"/>
              </w:rPr>
            </w:pPr>
            <w:r>
              <w:rPr>
                <w:i/>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3A79A3" w:rsidRDefault="002E4022">
            <w:pPr>
              <w:pStyle w:val="BodyText"/>
              <w:jc w:val="both"/>
              <w:rPr>
                <w:b/>
              </w:rPr>
            </w:pPr>
            <w:r>
              <w:rPr>
                <w:b/>
              </w:rPr>
              <w:pict>
                <v:shape id="_x0000_i1027" type="#_x0000_t75" alt="Microsoft Office Signature Line..." style="width:192pt;height:96pt">
                  <v:imagedata r:id="rId11" o:title=""/>
                  <o:lock v:ext="edit" ungrouping="t" rotation="t" cropping="t" verticies="t" grouping="t"/>
                  <o:signatureline v:ext="edit" id="{7D8E9E01-C9AE-465E-94E5-98601F3EBD5E}" provid="{00000000-0000-0000-0000-000000000000}" o:suggestedsigner="е-подпис" issignatureline="t"/>
                </v:shape>
              </w:pict>
            </w:r>
          </w:p>
        </w:tc>
      </w:tr>
      <w:tr w:rsidR="003A79A3" w:rsidTr="003A79A3">
        <w:tc>
          <w:tcPr>
            <w:tcW w:w="14848" w:type="dxa"/>
            <w:gridSpan w:val="2"/>
            <w:tcBorders>
              <w:top w:val="single" w:sz="4" w:space="0" w:color="auto"/>
              <w:left w:val="single" w:sz="4" w:space="0" w:color="auto"/>
              <w:bottom w:val="single" w:sz="4" w:space="0" w:color="auto"/>
              <w:right w:val="single" w:sz="4" w:space="0" w:color="auto"/>
            </w:tcBorders>
          </w:tcPr>
          <w:p w:rsidR="003A79A3" w:rsidRDefault="003A79A3">
            <w:pPr>
              <w:spacing w:line="360" w:lineRule="auto"/>
              <w:jc w:val="both"/>
              <w:rPr>
                <w:bCs/>
                <w:sz w:val="24"/>
                <w:szCs w:val="24"/>
              </w:rPr>
            </w:pPr>
          </w:p>
          <w:p w:rsidR="003A79A3" w:rsidRDefault="003A79A3">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3A79A3" w:rsidRDefault="003A79A3" w:rsidP="003A79A3">
      <w:pPr>
        <w:ind w:left="-360"/>
        <w:jc w:val="both"/>
      </w:pPr>
    </w:p>
    <w:p w:rsidR="003A79A3" w:rsidRDefault="003A79A3" w:rsidP="003A79A3">
      <w:pPr>
        <w:ind w:left="-360"/>
        <w:jc w:val="both"/>
      </w:pPr>
    </w:p>
    <w:p w:rsidR="003A79A3" w:rsidRDefault="003A79A3" w:rsidP="003A79A3">
      <w:pPr>
        <w:ind w:left="-360"/>
        <w:jc w:val="both"/>
      </w:pPr>
    </w:p>
    <w:p w:rsidR="003A79A3" w:rsidRDefault="003A79A3" w:rsidP="003A79A3">
      <w:pPr>
        <w:spacing w:line="360" w:lineRule="auto"/>
        <w:ind w:left="-360"/>
        <w:jc w:val="both"/>
        <w:rPr>
          <w:b/>
          <w:i/>
        </w:rPr>
      </w:pPr>
      <w:r>
        <w:rPr>
          <w:b/>
          <w:i/>
          <w:u w:val="single"/>
        </w:rPr>
        <w:t>Приложения:</w:t>
      </w:r>
      <w:r>
        <w:rPr>
          <w:b/>
          <w:i/>
        </w:rPr>
        <w:t xml:space="preserve"> </w:t>
      </w:r>
    </w:p>
    <w:p w:rsidR="003A79A3" w:rsidRDefault="003A79A3" w:rsidP="003A79A3">
      <w:pPr>
        <w:spacing w:line="360" w:lineRule="auto"/>
        <w:ind w:left="-360"/>
        <w:jc w:val="both"/>
        <w:rPr>
          <w:b/>
          <w:i/>
        </w:rPr>
      </w:pPr>
      <w:r>
        <w:rPr>
          <w:b/>
          <w:i/>
        </w:rPr>
        <w:t xml:space="preserve">Линк към електронното досие на файлсървъра: </w:t>
      </w:r>
    </w:p>
    <w:p w:rsidR="003A79A3" w:rsidRDefault="003A79A3" w:rsidP="003A79A3">
      <w:pPr>
        <w:spacing w:line="360" w:lineRule="auto"/>
        <w:ind w:left="-360"/>
        <w:jc w:val="both"/>
        <w:rPr>
          <w:b/>
          <w:i/>
        </w:rPr>
      </w:pPr>
      <w:r>
        <w:rPr>
          <w:b/>
          <w:i/>
        </w:rPr>
        <w:t>Писмо съгласно Приложение 14.14.</w:t>
      </w:r>
    </w:p>
    <w:p w:rsidR="003A79A3" w:rsidRDefault="003A79A3" w:rsidP="003A79A3">
      <w:pPr>
        <w:jc w:val="both"/>
      </w:pPr>
    </w:p>
    <w:p w:rsidR="003A79A3" w:rsidRDefault="003A79A3" w:rsidP="003A79A3">
      <w:pPr>
        <w:tabs>
          <w:tab w:val="num" w:pos="0"/>
        </w:tabs>
        <w:jc w:val="both"/>
      </w:pPr>
    </w:p>
    <w:p w:rsidR="00D00092" w:rsidRDefault="00D00092" w:rsidP="00D00092">
      <w:pPr>
        <w:rPr>
          <w:sz w:val="24"/>
          <w:szCs w:val="24"/>
          <w:lang w:val="bg-BG"/>
        </w:rPr>
      </w:pPr>
    </w:p>
    <w:sectPr w:rsidR="00D00092" w:rsidSect="00F0051B">
      <w:headerReference w:type="default" r:id="rId12"/>
      <w:footerReference w:type="default" r:id="rId13"/>
      <w:pgSz w:w="16838" w:h="11906" w:orient="landscape"/>
      <w:pgMar w:top="690" w:right="1418" w:bottom="851" w:left="1276"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AFA" w:rsidRDefault="00DD1AFA">
      <w:r>
        <w:separator/>
      </w:r>
    </w:p>
  </w:endnote>
  <w:endnote w:type="continuationSeparator" w:id="0">
    <w:p w:rsidR="00DD1AFA" w:rsidRDefault="00DD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EEF" w:rsidRDefault="00C81EEF" w:rsidP="00C635C5">
    <w:pPr>
      <w:pStyle w:val="Footer"/>
      <w:ind w:right="360"/>
      <w:jc w:val="right"/>
    </w:pPr>
    <w:r>
      <w:fldChar w:fldCharType="begin"/>
    </w:r>
    <w:r>
      <w:instrText xml:space="preserve"> PAGE </w:instrText>
    </w:r>
    <w:r>
      <w:fldChar w:fldCharType="separate"/>
    </w:r>
    <w:r w:rsidR="002E4022">
      <w:rPr>
        <w:noProof/>
      </w:rPr>
      <w:t>1</w:t>
    </w:r>
    <w:r>
      <w:fldChar w:fldCharType="end"/>
    </w:r>
    <w:r>
      <w:t>/</w:t>
    </w:r>
    <w:r>
      <w:fldChar w:fldCharType="begin"/>
    </w:r>
    <w:r>
      <w:instrText xml:space="preserve"> NUMPAGES </w:instrText>
    </w:r>
    <w:r>
      <w:fldChar w:fldCharType="separate"/>
    </w:r>
    <w:r w:rsidR="002E4022">
      <w:rPr>
        <w:noProof/>
      </w:rPr>
      <w:t>11</w:t>
    </w:r>
    <w:r>
      <w:fldChar w:fldCharType="end"/>
    </w:r>
  </w:p>
  <w:p w:rsidR="00C81EEF" w:rsidRDefault="00C81E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AFA" w:rsidRDefault="00DD1AFA">
      <w:r>
        <w:separator/>
      </w:r>
    </w:p>
  </w:footnote>
  <w:footnote w:type="continuationSeparator" w:id="0">
    <w:p w:rsidR="00DD1AFA" w:rsidRDefault="00DD1A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1FB" w:rsidRDefault="000B21FB" w:rsidP="000B21FB">
    <w:pPr>
      <w:tabs>
        <w:tab w:val="left" w:pos="708"/>
        <w:tab w:val="left" w:pos="1416"/>
        <w:tab w:val="left" w:pos="2124"/>
        <w:tab w:val="left" w:pos="2832"/>
        <w:tab w:val="left" w:pos="3540"/>
        <w:tab w:val="left" w:pos="4248"/>
        <w:tab w:val="left" w:pos="4956"/>
        <w:tab w:val="left" w:pos="5664"/>
        <w:tab w:val="center" w:pos="7072"/>
        <w:tab w:val="left" w:pos="8240"/>
      </w:tabs>
      <w:rPr>
        <w:noProof/>
        <w:sz w:val="24"/>
        <w:szCs w:val="24"/>
        <w:lang w:val="bg-BG" w:eastAsia="bg-BG"/>
      </w:rPr>
    </w:pPr>
    <w:r>
      <w:rPr>
        <w:noProof/>
        <w:sz w:val="24"/>
        <w:szCs w:val="24"/>
        <w:lang w:val="bg-BG" w:eastAsia="bg-BG"/>
      </w:rPr>
      <w:tab/>
    </w:r>
  </w:p>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0B21FB" w:rsidTr="001E4B7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0B21FB" w:rsidRDefault="000B21FB" w:rsidP="000B21FB">
          <w:pPr>
            <w:spacing w:line="276" w:lineRule="auto"/>
            <w:rPr>
              <w:i/>
              <w:iCs/>
              <w:lang w:val="en-US"/>
            </w:rPr>
          </w:pPr>
        </w:p>
        <w:p w:rsidR="000B21FB" w:rsidRPr="004068A9" w:rsidRDefault="000B21FB" w:rsidP="000B21FB">
          <w:pPr>
            <w:spacing w:line="276" w:lineRule="auto"/>
            <w:jc w:val="center"/>
            <w:rPr>
              <w:b/>
              <w:lang w:val="ru-RU"/>
            </w:rPr>
          </w:pPr>
          <w:r w:rsidRPr="004068A9">
            <w:rPr>
              <w:b/>
              <w:lang w:val="ru-RU"/>
            </w:rPr>
            <w:t>Наръчник за управление на Оперативна програма</w:t>
          </w:r>
        </w:p>
        <w:p w:rsidR="000B21FB" w:rsidRDefault="000B21FB" w:rsidP="000B21FB">
          <w:pPr>
            <w:widowControl w:val="0"/>
            <w:suppressLineNumbers/>
            <w:suppressAutoHyphens/>
            <w:autoSpaceDE w:val="0"/>
            <w:autoSpaceDN w:val="0"/>
            <w:adjustRightInd w:val="0"/>
            <w:spacing w:after="120" w:line="276" w:lineRule="auto"/>
            <w:jc w:val="center"/>
            <w:rPr>
              <w:rFonts w:eastAsia="HG Mincho Light J"/>
              <w:b/>
              <w:i/>
              <w:iCs/>
              <w:color w:val="000000"/>
              <w:lang w:val="en-US"/>
            </w:rPr>
          </w:pPr>
          <w:r w:rsidRPr="004068A9">
            <w:rPr>
              <w:b/>
              <w:lang w:val="ru-RU"/>
            </w:rPr>
            <w:t>„Наука и образование за интелигентен растеж”</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0B21FB" w:rsidRPr="00FB1187" w:rsidRDefault="0046531D" w:rsidP="00FB1187">
          <w:pPr>
            <w:widowControl w:val="0"/>
            <w:suppressLineNumbers/>
            <w:suppressAutoHyphens/>
            <w:autoSpaceDE w:val="0"/>
            <w:autoSpaceDN w:val="0"/>
            <w:adjustRightInd w:val="0"/>
            <w:spacing w:line="276" w:lineRule="auto"/>
            <w:jc w:val="center"/>
            <w:rPr>
              <w:rFonts w:eastAsia="HG Mincho Light J"/>
              <w:i/>
              <w:iCs/>
              <w:color w:val="000000"/>
              <w:lang w:val="bg-BG"/>
            </w:rPr>
          </w:pPr>
          <w:r>
            <w:rPr>
              <w:rFonts w:eastAsia="HG Mincho Light J"/>
              <w:b/>
              <w:color w:val="000000"/>
              <w:sz w:val="18"/>
              <w:szCs w:val="18"/>
            </w:rPr>
            <w:t>Приложение 14.1</w:t>
          </w:r>
          <w:r w:rsidR="00FB1187">
            <w:rPr>
              <w:rFonts w:eastAsia="HG Mincho Light J"/>
              <w:b/>
              <w:color w:val="000000"/>
              <w:sz w:val="18"/>
              <w:szCs w:val="18"/>
              <w:lang w:val="bg-BG"/>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0B21FB" w:rsidRDefault="000B21FB" w:rsidP="000B21FB">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Глава 14</w:t>
          </w:r>
        </w:p>
      </w:tc>
    </w:tr>
    <w:tr w:rsidR="000B21FB" w:rsidTr="001E4B7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0B21FB" w:rsidRDefault="000B21FB" w:rsidP="000B21FB">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0B21FB" w:rsidRPr="003679E1" w:rsidRDefault="000B21FB" w:rsidP="003679E1">
          <w:pPr>
            <w:jc w:val="center"/>
            <w:rPr>
              <w:b/>
              <w:sz w:val="22"/>
              <w:szCs w:val="22"/>
              <w:lang w:val="ru-RU"/>
            </w:rPr>
          </w:pPr>
          <w:r w:rsidRPr="003679E1">
            <w:rPr>
              <w:b/>
              <w:sz w:val="22"/>
              <w:szCs w:val="22"/>
              <w:lang w:val="ru-RU"/>
            </w:rPr>
            <w:t xml:space="preserve">Лист за проверка </w:t>
          </w:r>
          <w:r w:rsidR="00385BAD" w:rsidRPr="003679E1">
            <w:rPr>
              <w:b/>
              <w:sz w:val="22"/>
              <w:szCs w:val="22"/>
              <w:lang w:val="ru-RU"/>
            </w:rPr>
            <w:t xml:space="preserve">на </w:t>
          </w:r>
          <w:r w:rsidR="00CF77D7" w:rsidRPr="003679E1">
            <w:rPr>
              <w:b/>
              <w:sz w:val="22"/>
              <w:szCs w:val="22"/>
              <w:lang w:val="ru-RU"/>
            </w:rPr>
            <w:t>договор, възложен в резултат на рамково споразумение – чл. 82 от Закона за обществените поръчки</w:t>
          </w:r>
        </w:p>
      </w:tc>
    </w:tr>
    <w:tr w:rsidR="000B21FB" w:rsidTr="001E4B7E">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0B21FB" w:rsidRDefault="000B21FB" w:rsidP="000B21FB">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0B21FB" w:rsidRPr="0067243E" w:rsidRDefault="00F1531D" w:rsidP="002E4022">
          <w:pPr>
            <w:widowControl w:val="0"/>
            <w:suppressLineNumbers/>
            <w:suppressAutoHyphens/>
            <w:autoSpaceDE w:val="0"/>
            <w:autoSpaceDN w:val="0"/>
            <w:adjustRightInd w:val="0"/>
            <w:spacing w:line="276" w:lineRule="auto"/>
            <w:jc w:val="center"/>
            <w:rPr>
              <w:rFonts w:eastAsia="HG Mincho Light J"/>
              <w:i/>
              <w:iCs/>
              <w:color w:val="000000"/>
              <w:lang w:val="en-US"/>
            </w:rPr>
          </w:pPr>
          <w:r>
            <w:rPr>
              <w:rFonts w:eastAsia="HG Mincho Light J"/>
              <w:color w:val="000000"/>
              <w:lang w:val="ru-RU"/>
            </w:rPr>
            <w:t xml:space="preserve">Вариант </w:t>
          </w:r>
          <w:r w:rsidR="002E4022">
            <w:rPr>
              <w:rFonts w:eastAsia="HG Mincho Light J"/>
              <w:color w:val="000000"/>
              <w:lang w:val="ru-RU"/>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0B21FB" w:rsidRDefault="000B21FB" w:rsidP="000B21FB">
          <w:pPr>
            <w:spacing w:line="276" w:lineRule="auto"/>
            <w:jc w:val="center"/>
            <w:rPr>
              <w:rFonts w:eastAsia="HG Mincho Light J"/>
              <w:i/>
              <w:iCs/>
              <w:color w:val="000000"/>
              <w:lang w:val="ru-RU"/>
            </w:rPr>
          </w:pPr>
          <w:r>
            <w:rPr>
              <w:lang w:val="ru-RU"/>
            </w:rPr>
            <w:t xml:space="preserve">Одобрен от: </w:t>
          </w:r>
        </w:p>
        <w:p w:rsidR="000B21FB" w:rsidRDefault="000B21FB" w:rsidP="000B21FB">
          <w:pPr>
            <w:widowControl w:val="0"/>
            <w:suppressAutoHyphens/>
            <w:autoSpaceDE w:val="0"/>
            <w:autoSpaceDN w:val="0"/>
            <w:adjustRightInd w:val="0"/>
            <w:spacing w:line="276" w:lineRule="auto"/>
            <w:jc w:val="center"/>
            <w:rPr>
              <w:rFonts w:eastAsia="HG Mincho Light J"/>
              <w:i/>
              <w:iCs/>
              <w:color w:val="000000"/>
              <w:lang w:val="ru-RU"/>
            </w:rPr>
          </w:pPr>
          <w:r>
            <w:rPr>
              <w:lang w:val="ru-RU"/>
            </w:rPr>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0B21FB" w:rsidRDefault="002E4022" w:rsidP="00631D9C">
          <w:pPr>
            <w:spacing w:line="276" w:lineRule="auto"/>
            <w:jc w:val="center"/>
            <w:rPr>
              <w:color w:val="1F497D"/>
            </w:rPr>
          </w:pPr>
          <w:r w:rsidRPr="002E4022">
            <w:rPr>
              <w:lang w:val="bg-BG"/>
            </w:rPr>
            <w:t>март 2020 г.</w:t>
          </w:r>
        </w:p>
      </w:tc>
    </w:tr>
  </w:tbl>
  <w:p w:rsidR="00345E93" w:rsidRPr="00345E93" w:rsidRDefault="000B21FB" w:rsidP="000B21FB">
    <w:pPr>
      <w:tabs>
        <w:tab w:val="left" w:pos="708"/>
        <w:tab w:val="left" w:pos="1416"/>
        <w:tab w:val="left" w:pos="2124"/>
        <w:tab w:val="left" w:pos="2832"/>
        <w:tab w:val="left" w:pos="3540"/>
        <w:tab w:val="left" w:pos="4248"/>
        <w:tab w:val="left" w:pos="4956"/>
        <w:tab w:val="left" w:pos="5664"/>
        <w:tab w:val="center" w:pos="7072"/>
        <w:tab w:val="left" w:pos="8240"/>
      </w:tabs>
      <w:rPr>
        <w:sz w:val="24"/>
        <w:szCs w:val="24"/>
        <w:lang w:val="en-US" w:eastAsia="bg-BG"/>
      </w:rPr>
    </w:pPr>
    <w:r>
      <w:rPr>
        <w:noProof/>
        <w:sz w:val="24"/>
        <w:szCs w:val="24"/>
        <w:lang w:val="bg-BG" w:eastAsia="bg-BG"/>
      </w:rPr>
      <w:tab/>
    </w:r>
    <w:r>
      <w:rPr>
        <w:noProof/>
        <w:sz w:val="24"/>
        <w:szCs w:val="24"/>
        <w:lang w:val="bg-BG" w:eastAsia="bg-BG"/>
      </w:rPr>
      <w:tab/>
    </w:r>
  </w:p>
  <w:p w:rsidR="00345E93" w:rsidRPr="00345E93" w:rsidRDefault="00345E93" w:rsidP="00345E93">
    <w:pPr>
      <w:tabs>
        <w:tab w:val="left" w:pos="3093"/>
      </w:tabs>
      <w:rPr>
        <w:sz w:val="24"/>
        <w:szCs w:val="24"/>
        <w:lang w:val="en-US" w:eastAsia="bg-BG"/>
      </w:rPr>
    </w:pPr>
    <w:r w:rsidRPr="00345E93">
      <w:rPr>
        <w:sz w:val="24"/>
        <w:szCs w:val="24"/>
        <w:lang w:val="en-US" w:eastAsia="bg-BG"/>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573AC6"/>
    <w:multiLevelType w:val="hybridMultilevel"/>
    <w:tmpl w:val="BCF8FA92"/>
    <w:lvl w:ilvl="0" w:tplc="7A74550A">
      <w:start w:val="3"/>
      <w:numFmt w:val="bullet"/>
      <w:lvlText w:val=""/>
      <w:lvlJc w:val="left"/>
      <w:pPr>
        <w:ind w:left="1770" w:hanging="360"/>
      </w:pPr>
      <w:rPr>
        <w:rFonts w:ascii="Symbol" w:eastAsia="Times New Roman" w:hAnsi="Symbol" w:cs="Times New Roman" w:hint="default"/>
      </w:rPr>
    </w:lvl>
    <w:lvl w:ilvl="1" w:tplc="04020003" w:tentative="1">
      <w:start w:val="1"/>
      <w:numFmt w:val="bullet"/>
      <w:lvlText w:val="o"/>
      <w:lvlJc w:val="left"/>
      <w:pPr>
        <w:ind w:left="2490" w:hanging="360"/>
      </w:pPr>
      <w:rPr>
        <w:rFonts w:ascii="Courier New" w:hAnsi="Courier New" w:cs="Courier New" w:hint="default"/>
      </w:rPr>
    </w:lvl>
    <w:lvl w:ilvl="2" w:tplc="04020005" w:tentative="1">
      <w:start w:val="1"/>
      <w:numFmt w:val="bullet"/>
      <w:lvlText w:val=""/>
      <w:lvlJc w:val="left"/>
      <w:pPr>
        <w:ind w:left="3210" w:hanging="360"/>
      </w:pPr>
      <w:rPr>
        <w:rFonts w:ascii="Wingdings" w:hAnsi="Wingdings" w:hint="default"/>
      </w:rPr>
    </w:lvl>
    <w:lvl w:ilvl="3" w:tplc="04020001" w:tentative="1">
      <w:start w:val="1"/>
      <w:numFmt w:val="bullet"/>
      <w:lvlText w:val=""/>
      <w:lvlJc w:val="left"/>
      <w:pPr>
        <w:ind w:left="3930" w:hanging="360"/>
      </w:pPr>
      <w:rPr>
        <w:rFonts w:ascii="Symbol" w:hAnsi="Symbol" w:hint="default"/>
      </w:rPr>
    </w:lvl>
    <w:lvl w:ilvl="4" w:tplc="04020003" w:tentative="1">
      <w:start w:val="1"/>
      <w:numFmt w:val="bullet"/>
      <w:lvlText w:val="o"/>
      <w:lvlJc w:val="left"/>
      <w:pPr>
        <w:ind w:left="4650" w:hanging="360"/>
      </w:pPr>
      <w:rPr>
        <w:rFonts w:ascii="Courier New" w:hAnsi="Courier New" w:cs="Courier New" w:hint="default"/>
      </w:rPr>
    </w:lvl>
    <w:lvl w:ilvl="5" w:tplc="04020005" w:tentative="1">
      <w:start w:val="1"/>
      <w:numFmt w:val="bullet"/>
      <w:lvlText w:val=""/>
      <w:lvlJc w:val="left"/>
      <w:pPr>
        <w:ind w:left="5370" w:hanging="360"/>
      </w:pPr>
      <w:rPr>
        <w:rFonts w:ascii="Wingdings" w:hAnsi="Wingdings" w:hint="default"/>
      </w:rPr>
    </w:lvl>
    <w:lvl w:ilvl="6" w:tplc="04020001" w:tentative="1">
      <w:start w:val="1"/>
      <w:numFmt w:val="bullet"/>
      <w:lvlText w:val=""/>
      <w:lvlJc w:val="left"/>
      <w:pPr>
        <w:ind w:left="6090" w:hanging="360"/>
      </w:pPr>
      <w:rPr>
        <w:rFonts w:ascii="Symbol" w:hAnsi="Symbol" w:hint="default"/>
      </w:rPr>
    </w:lvl>
    <w:lvl w:ilvl="7" w:tplc="04020003" w:tentative="1">
      <w:start w:val="1"/>
      <w:numFmt w:val="bullet"/>
      <w:lvlText w:val="o"/>
      <w:lvlJc w:val="left"/>
      <w:pPr>
        <w:ind w:left="6810" w:hanging="360"/>
      </w:pPr>
      <w:rPr>
        <w:rFonts w:ascii="Courier New" w:hAnsi="Courier New" w:cs="Courier New" w:hint="default"/>
      </w:rPr>
    </w:lvl>
    <w:lvl w:ilvl="8" w:tplc="04020005" w:tentative="1">
      <w:start w:val="1"/>
      <w:numFmt w:val="bullet"/>
      <w:lvlText w:val=""/>
      <w:lvlJc w:val="left"/>
      <w:pPr>
        <w:ind w:left="7530" w:hanging="360"/>
      </w:pPr>
      <w:rPr>
        <w:rFonts w:ascii="Wingdings" w:hAnsi="Wingdings" w:hint="default"/>
      </w:rPr>
    </w:lvl>
  </w:abstractNum>
  <w:abstractNum w:abstractNumId="2" w15:restartNumberingAfterBreak="0">
    <w:nsid w:val="24465C04"/>
    <w:multiLevelType w:val="hybridMultilevel"/>
    <w:tmpl w:val="47B43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04D274C"/>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F0088E"/>
    <w:multiLevelType w:val="hybridMultilevel"/>
    <w:tmpl w:val="F3466C88"/>
    <w:lvl w:ilvl="0" w:tplc="D34EF022">
      <w:start w:val="1"/>
      <w:numFmt w:val="upperRoman"/>
      <w:lvlText w:val="%1."/>
      <w:lvlJc w:val="left"/>
      <w:pPr>
        <w:ind w:left="1080" w:hanging="720"/>
      </w:pPr>
      <w:rPr>
        <w:rFonts w:hint="default"/>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ED64F9A"/>
    <w:multiLevelType w:val="hybridMultilevel"/>
    <w:tmpl w:val="573CF584"/>
    <w:lvl w:ilvl="0" w:tplc="4E86FF28">
      <w:start w:val="1"/>
      <w:numFmt w:val="decimal"/>
      <w:lvlText w:val="%1."/>
      <w:lvlJc w:val="left"/>
      <w:pPr>
        <w:ind w:left="502"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E74D1"/>
    <w:multiLevelType w:val="hybridMultilevel"/>
    <w:tmpl w:val="13F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6075397A"/>
    <w:multiLevelType w:val="hybridMultilevel"/>
    <w:tmpl w:val="573CF584"/>
    <w:lvl w:ilvl="0" w:tplc="4E86FF28">
      <w:start w:val="1"/>
      <w:numFmt w:val="decimal"/>
      <w:lvlText w:val="%1."/>
      <w:lvlJc w:val="left"/>
      <w:pPr>
        <w:ind w:left="502"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26C09CB"/>
    <w:multiLevelType w:val="hybridMultilevel"/>
    <w:tmpl w:val="B93A83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DE660F8"/>
    <w:multiLevelType w:val="hybridMultilevel"/>
    <w:tmpl w:val="C55CE726"/>
    <w:lvl w:ilvl="0" w:tplc="331C0B18">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7"/>
  </w:num>
  <w:num w:numId="3">
    <w:abstractNumId w:val="11"/>
  </w:num>
  <w:num w:numId="4">
    <w:abstractNumId w:val="10"/>
  </w:num>
  <w:num w:numId="5">
    <w:abstractNumId w:val="0"/>
  </w:num>
  <w:num w:numId="6">
    <w:abstractNumId w:val="12"/>
  </w:num>
  <w:num w:numId="7">
    <w:abstractNumId w:val="19"/>
  </w:num>
  <w:num w:numId="8">
    <w:abstractNumId w:val="16"/>
  </w:num>
  <w:num w:numId="9">
    <w:abstractNumId w:val="5"/>
  </w:num>
  <w:num w:numId="10">
    <w:abstractNumId w:val="18"/>
  </w:num>
  <w:num w:numId="11">
    <w:abstractNumId w:val="3"/>
  </w:num>
  <w:num w:numId="12">
    <w:abstractNumId w:val="20"/>
  </w:num>
  <w:num w:numId="13">
    <w:abstractNumId w:val="14"/>
  </w:num>
  <w:num w:numId="14">
    <w:abstractNumId w:val="2"/>
  </w:num>
  <w:num w:numId="15">
    <w:abstractNumId w:val="4"/>
  </w:num>
  <w:num w:numId="16">
    <w:abstractNumId w:val="6"/>
  </w:num>
  <w:num w:numId="17">
    <w:abstractNumId w:val="7"/>
  </w:num>
  <w:num w:numId="18">
    <w:abstractNumId w:val="8"/>
  </w:num>
  <w:num w:numId="19">
    <w:abstractNumId w:val="9"/>
  </w:num>
  <w:num w:numId="20">
    <w:abstractNumId w:val="1"/>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0D37"/>
    <w:rsid w:val="0000012F"/>
    <w:rsid w:val="000001BC"/>
    <w:rsid w:val="00000229"/>
    <w:rsid w:val="00001D0B"/>
    <w:rsid w:val="000035A0"/>
    <w:rsid w:val="000044E6"/>
    <w:rsid w:val="0000600E"/>
    <w:rsid w:val="00007964"/>
    <w:rsid w:val="00007A3B"/>
    <w:rsid w:val="00007D67"/>
    <w:rsid w:val="0001097F"/>
    <w:rsid w:val="000109EE"/>
    <w:rsid w:val="000135F1"/>
    <w:rsid w:val="00016169"/>
    <w:rsid w:val="00017F3D"/>
    <w:rsid w:val="0002138D"/>
    <w:rsid w:val="00022249"/>
    <w:rsid w:val="00022505"/>
    <w:rsid w:val="00023EF1"/>
    <w:rsid w:val="00025EC1"/>
    <w:rsid w:val="000261C3"/>
    <w:rsid w:val="000274B4"/>
    <w:rsid w:val="000275D0"/>
    <w:rsid w:val="000279D3"/>
    <w:rsid w:val="00030AFD"/>
    <w:rsid w:val="00031CA4"/>
    <w:rsid w:val="000340A2"/>
    <w:rsid w:val="0003554F"/>
    <w:rsid w:val="00041C40"/>
    <w:rsid w:val="000426EE"/>
    <w:rsid w:val="0004350C"/>
    <w:rsid w:val="000444DB"/>
    <w:rsid w:val="00045089"/>
    <w:rsid w:val="00045277"/>
    <w:rsid w:val="00045E3A"/>
    <w:rsid w:val="0004675A"/>
    <w:rsid w:val="0004680A"/>
    <w:rsid w:val="00053237"/>
    <w:rsid w:val="0005426B"/>
    <w:rsid w:val="00054AE2"/>
    <w:rsid w:val="00056242"/>
    <w:rsid w:val="000563EF"/>
    <w:rsid w:val="000565C5"/>
    <w:rsid w:val="00057070"/>
    <w:rsid w:val="00057081"/>
    <w:rsid w:val="0006077E"/>
    <w:rsid w:val="0006126A"/>
    <w:rsid w:val="000616EE"/>
    <w:rsid w:val="000626EF"/>
    <w:rsid w:val="00063B47"/>
    <w:rsid w:val="00063E30"/>
    <w:rsid w:val="000650E9"/>
    <w:rsid w:val="00065ED3"/>
    <w:rsid w:val="00066BF4"/>
    <w:rsid w:val="00066D58"/>
    <w:rsid w:val="00067843"/>
    <w:rsid w:val="00067A68"/>
    <w:rsid w:val="00067CD1"/>
    <w:rsid w:val="00067D9B"/>
    <w:rsid w:val="00070906"/>
    <w:rsid w:val="00070D7E"/>
    <w:rsid w:val="00070D95"/>
    <w:rsid w:val="00071679"/>
    <w:rsid w:val="000756BE"/>
    <w:rsid w:val="00075B9D"/>
    <w:rsid w:val="00075FFE"/>
    <w:rsid w:val="00077434"/>
    <w:rsid w:val="00077665"/>
    <w:rsid w:val="00080920"/>
    <w:rsid w:val="000832E2"/>
    <w:rsid w:val="00084657"/>
    <w:rsid w:val="00085CA9"/>
    <w:rsid w:val="00086222"/>
    <w:rsid w:val="000864CE"/>
    <w:rsid w:val="00087B15"/>
    <w:rsid w:val="000910FF"/>
    <w:rsid w:val="00091CE0"/>
    <w:rsid w:val="000924CC"/>
    <w:rsid w:val="00093057"/>
    <w:rsid w:val="000930FE"/>
    <w:rsid w:val="0009335C"/>
    <w:rsid w:val="000934B6"/>
    <w:rsid w:val="0009370E"/>
    <w:rsid w:val="00094473"/>
    <w:rsid w:val="000958C9"/>
    <w:rsid w:val="00096395"/>
    <w:rsid w:val="00096460"/>
    <w:rsid w:val="00096922"/>
    <w:rsid w:val="00096953"/>
    <w:rsid w:val="00096C0B"/>
    <w:rsid w:val="000973EC"/>
    <w:rsid w:val="00097E42"/>
    <w:rsid w:val="000A0B55"/>
    <w:rsid w:val="000A1D46"/>
    <w:rsid w:val="000A3024"/>
    <w:rsid w:val="000A32E1"/>
    <w:rsid w:val="000A3A81"/>
    <w:rsid w:val="000A52B4"/>
    <w:rsid w:val="000A5ABE"/>
    <w:rsid w:val="000A638F"/>
    <w:rsid w:val="000A7FE3"/>
    <w:rsid w:val="000B11E8"/>
    <w:rsid w:val="000B1F14"/>
    <w:rsid w:val="000B21FB"/>
    <w:rsid w:val="000B443F"/>
    <w:rsid w:val="000B713F"/>
    <w:rsid w:val="000C1B79"/>
    <w:rsid w:val="000C2786"/>
    <w:rsid w:val="000C315E"/>
    <w:rsid w:val="000C448A"/>
    <w:rsid w:val="000C4670"/>
    <w:rsid w:val="000C6533"/>
    <w:rsid w:val="000C69F3"/>
    <w:rsid w:val="000C7C18"/>
    <w:rsid w:val="000D3139"/>
    <w:rsid w:val="000D37B0"/>
    <w:rsid w:val="000D3A52"/>
    <w:rsid w:val="000D632C"/>
    <w:rsid w:val="000D7174"/>
    <w:rsid w:val="000E1931"/>
    <w:rsid w:val="000E4DD8"/>
    <w:rsid w:val="000F0321"/>
    <w:rsid w:val="000F0CC0"/>
    <w:rsid w:val="000F17F0"/>
    <w:rsid w:val="000F192D"/>
    <w:rsid w:val="000F1C42"/>
    <w:rsid w:val="000F22D0"/>
    <w:rsid w:val="000F2817"/>
    <w:rsid w:val="000F2AD9"/>
    <w:rsid w:val="000F3167"/>
    <w:rsid w:val="000F325F"/>
    <w:rsid w:val="000F4AB0"/>
    <w:rsid w:val="000F79A6"/>
    <w:rsid w:val="0010042F"/>
    <w:rsid w:val="00101C03"/>
    <w:rsid w:val="00102447"/>
    <w:rsid w:val="00103E6D"/>
    <w:rsid w:val="00104865"/>
    <w:rsid w:val="00104E75"/>
    <w:rsid w:val="0010694F"/>
    <w:rsid w:val="00107145"/>
    <w:rsid w:val="0010777F"/>
    <w:rsid w:val="00110AD9"/>
    <w:rsid w:val="00111BAD"/>
    <w:rsid w:val="00112559"/>
    <w:rsid w:val="00112B25"/>
    <w:rsid w:val="00112FB3"/>
    <w:rsid w:val="00114E66"/>
    <w:rsid w:val="001221CF"/>
    <w:rsid w:val="00122B71"/>
    <w:rsid w:val="0012395A"/>
    <w:rsid w:val="001252DB"/>
    <w:rsid w:val="00125D33"/>
    <w:rsid w:val="00125EE5"/>
    <w:rsid w:val="0012734E"/>
    <w:rsid w:val="00131074"/>
    <w:rsid w:val="0013120F"/>
    <w:rsid w:val="001317F2"/>
    <w:rsid w:val="00132052"/>
    <w:rsid w:val="001345A2"/>
    <w:rsid w:val="001348E6"/>
    <w:rsid w:val="0013495D"/>
    <w:rsid w:val="00134AA5"/>
    <w:rsid w:val="00134B82"/>
    <w:rsid w:val="00135CE6"/>
    <w:rsid w:val="00135D99"/>
    <w:rsid w:val="0013711E"/>
    <w:rsid w:val="00137ED4"/>
    <w:rsid w:val="0014058C"/>
    <w:rsid w:val="0014067C"/>
    <w:rsid w:val="00140C39"/>
    <w:rsid w:val="001418AA"/>
    <w:rsid w:val="001424B6"/>
    <w:rsid w:val="00144C1B"/>
    <w:rsid w:val="00145B90"/>
    <w:rsid w:val="00145E58"/>
    <w:rsid w:val="00150ABA"/>
    <w:rsid w:val="00151384"/>
    <w:rsid w:val="00152668"/>
    <w:rsid w:val="001528C8"/>
    <w:rsid w:val="0015399D"/>
    <w:rsid w:val="00153A33"/>
    <w:rsid w:val="00154152"/>
    <w:rsid w:val="0015436F"/>
    <w:rsid w:val="00154D61"/>
    <w:rsid w:val="0015525B"/>
    <w:rsid w:val="0015530C"/>
    <w:rsid w:val="00156DA3"/>
    <w:rsid w:val="001573D1"/>
    <w:rsid w:val="001574A5"/>
    <w:rsid w:val="00157D20"/>
    <w:rsid w:val="0016177B"/>
    <w:rsid w:val="00161934"/>
    <w:rsid w:val="0016258C"/>
    <w:rsid w:val="00166D04"/>
    <w:rsid w:val="00166D2D"/>
    <w:rsid w:val="001676B2"/>
    <w:rsid w:val="001700D2"/>
    <w:rsid w:val="00170B06"/>
    <w:rsid w:val="00171D45"/>
    <w:rsid w:val="00174B3E"/>
    <w:rsid w:val="00176379"/>
    <w:rsid w:val="001770BF"/>
    <w:rsid w:val="0018583F"/>
    <w:rsid w:val="00186424"/>
    <w:rsid w:val="00190790"/>
    <w:rsid w:val="00190C2D"/>
    <w:rsid w:val="00190D8F"/>
    <w:rsid w:val="001911D7"/>
    <w:rsid w:val="00193831"/>
    <w:rsid w:val="00193D5D"/>
    <w:rsid w:val="00195492"/>
    <w:rsid w:val="001974B6"/>
    <w:rsid w:val="00197E13"/>
    <w:rsid w:val="001A06CB"/>
    <w:rsid w:val="001A2699"/>
    <w:rsid w:val="001A4080"/>
    <w:rsid w:val="001A7A95"/>
    <w:rsid w:val="001A7E9C"/>
    <w:rsid w:val="001B0080"/>
    <w:rsid w:val="001B164C"/>
    <w:rsid w:val="001B2B75"/>
    <w:rsid w:val="001B2BF3"/>
    <w:rsid w:val="001B34DB"/>
    <w:rsid w:val="001B5435"/>
    <w:rsid w:val="001B63F0"/>
    <w:rsid w:val="001B6F4C"/>
    <w:rsid w:val="001C00F6"/>
    <w:rsid w:val="001C07C1"/>
    <w:rsid w:val="001C65F4"/>
    <w:rsid w:val="001D0919"/>
    <w:rsid w:val="001D104A"/>
    <w:rsid w:val="001D1D40"/>
    <w:rsid w:val="001D25AA"/>
    <w:rsid w:val="001D290E"/>
    <w:rsid w:val="001D3D74"/>
    <w:rsid w:val="001D444F"/>
    <w:rsid w:val="001D470A"/>
    <w:rsid w:val="001D5023"/>
    <w:rsid w:val="001D549C"/>
    <w:rsid w:val="001D553C"/>
    <w:rsid w:val="001D5FF0"/>
    <w:rsid w:val="001D6621"/>
    <w:rsid w:val="001E0015"/>
    <w:rsid w:val="001E0331"/>
    <w:rsid w:val="001E0BE6"/>
    <w:rsid w:val="001E0D3C"/>
    <w:rsid w:val="001E1C5A"/>
    <w:rsid w:val="001E1C8F"/>
    <w:rsid w:val="001E2F35"/>
    <w:rsid w:val="001E35B7"/>
    <w:rsid w:val="001E3693"/>
    <w:rsid w:val="001E4B7E"/>
    <w:rsid w:val="001E63AF"/>
    <w:rsid w:val="001F0A74"/>
    <w:rsid w:val="001F0C50"/>
    <w:rsid w:val="001F160B"/>
    <w:rsid w:val="001F285C"/>
    <w:rsid w:val="001F3ACC"/>
    <w:rsid w:val="001F3CD7"/>
    <w:rsid w:val="001F3DB3"/>
    <w:rsid w:val="001F5F9A"/>
    <w:rsid w:val="001F605B"/>
    <w:rsid w:val="001F6282"/>
    <w:rsid w:val="001F64DD"/>
    <w:rsid w:val="001F7679"/>
    <w:rsid w:val="00200505"/>
    <w:rsid w:val="002007E9"/>
    <w:rsid w:val="00201A08"/>
    <w:rsid w:val="0020328C"/>
    <w:rsid w:val="00205D18"/>
    <w:rsid w:val="002061BE"/>
    <w:rsid w:val="00206324"/>
    <w:rsid w:val="00210CFC"/>
    <w:rsid w:val="00211D26"/>
    <w:rsid w:val="0021207C"/>
    <w:rsid w:val="0021317B"/>
    <w:rsid w:val="00214574"/>
    <w:rsid w:val="002159BA"/>
    <w:rsid w:val="002161D3"/>
    <w:rsid w:val="002200C0"/>
    <w:rsid w:val="00220755"/>
    <w:rsid w:val="002243C6"/>
    <w:rsid w:val="002247D4"/>
    <w:rsid w:val="00226610"/>
    <w:rsid w:val="002300B4"/>
    <w:rsid w:val="002308F4"/>
    <w:rsid w:val="00230B0D"/>
    <w:rsid w:val="00230FB0"/>
    <w:rsid w:val="00231F2F"/>
    <w:rsid w:val="00234CEF"/>
    <w:rsid w:val="002352F0"/>
    <w:rsid w:val="00235C16"/>
    <w:rsid w:val="002363D4"/>
    <w:rsid w:val="0023684C"/>
    <w:rsid w:val="002369FD"/>
    <w:rsid w:val="00237BAE"/>
    <w:rsid w:val="0024079B"/>
    <w:rsid w:val="00241018"/>
    <w:rsid w:val="0024143C"/>
    <w:rsid w:val="0024146E"/>
    <w:rsid w:val="00242A20"/>
    <w:rsid w:val="00243421"/>
    <w:rsid w:val="002444FA"/>
    <w:rsid w:val="002447E2"/>
    <w:rsid w:val="00245264"/>
    <w:rsid w:val="00245FFC"/>
    <w:rsid w:val="0024619E"/>
    <w:rsid w:val="00247537"/>
    <w:rsid w:val="00247805"/>
    <w:rsid w:val="00253113"/>
    <w:rsid w:val="002532DB"/>
    <w:rsid w:val="0025404D"/>
    <w:rsid w:val="00254481"/>
    <w:rsid w:val="002550B9"/>
    <w:rsid w:val="00255A4A"/>
    <w:rsid w:val="00255F44"/>
    <w:rsid w:val="002619A0"/>
    <w:rsid w:val="00262300"/>
    <w:rsid w:val="00262D46"/>
    <w:rsid w:val="00263209"/>
    <w:rsid w:val="00263A03"/>
    <w:rsid w:val="00263DF7"/>
    <w:rsid w:val="0026491E"/>
    <w:rsid w:val="00265CC7"/>
    <w:rsid w:val="00270E1C"/>
    <w:rsid w:val="0027179E"/>
    <w:rsid w:val="00271916"/>
    <w:rsid w:val="00272294"/>
    <w:rsid w:val="00272959"/>
    <w:rsid w:val="00274E61"/>
    <w:rsid w:val="00275144"/>
    <w:rsid w:val="002759BD"/>
    <w:rsid w:val="00275CC9"/>
    <w:rsid w:val="00275F54"/>
    <w:rsid w:val="00277823"/>
    <w:rsid w:val="002810E2"/>
    <w:rsid w:val="00281781"/>
    <w:rsid w:val="0028384D"/>
    <w:rsid w:val="00285351"/>
    <w:rsid w:val="002857E1"/>
    <w:rsid w:val="002865E4"/>
    <w:rsid w:val="00287672"/>
    <w:rsid w:val="00290052"/>
    <w:rsid w:val="00290B12"/>
    <w:rsid w:val="00291B70"/>
    <w:rsid w:val="00292392"/>
    <w:rsid w:val="0029274B"/>
    <w:rsid w:val="00292A6F"/>
    <w:rsid w:val="00294719"/>
    <w:rsid w:val="00295A8E"/>
    <w:rsid w:val="00295E1D"/>
    <w:rsid w:val="00295E1F"/>
    <w:rsid w:val="00297726"/>
    <w:rsid w:val="00297C2A"/>
    <w:rsid w:val="002A0BF4"/>
    <w:rsid w:val="002A0C1D"/>
    <w:rsid w:val="002A1AAF"/>
    <w:rsid w:val="002A2ECF"/>
    <w:rsid w:val="002A38FD"/>
    <w:rsid w:val="002A46DE"/>
    <w:rsid w:val="002A65AF"/>
    <w:rsid w:val="002A7994"/>
    <w:rsid w:val="002B073B"/>
    <w:rsid w:val="002B1C65"/>
    <w:rsid w:val="002B2658"/>
    <w:rsid w:val="002B2F47"/>
    <w:rsid w:val="002B3FD8"/>
    <w:rsid w:val="002B4E74"/>
    <w:rsid w:val="002B6564"/>
    <w:rsid w:val="002B7018"/>
    <w:rsid w:val="002C015C"/>
    <w:rsid w:val="002C0296"/>
    <w:rsid w:val="002C2CFF"/>
    <w:rsid w:val="002C4B79"/>
    <w:rsid w:val="002C673C"/>
    <w:rsid w:val="002C6D9F"/>
    <w:rsid w:val="002C701A"/>
    <w:rsid w:val="002D0C42"/>
    <w:rsid w:val="002D169B"/>
    <w:rsid w:val="002D1C03"/>
    <w:rsid w:val="002D2C4B"/>
    <w:rsid w:val="002D30F9"/>
    <w:rsid w:val="002D38F4"/>
    <w:rsid w:val="002D6516"/>
    <w:rsid w:val="002D6A97"/>
    <w:rsid w:val="002D6BC1"/>
    <w:rsid w:val="002D7F85"/>
    <w:rsid w:val="002E0EBF"/>
    <w:rsid w:val="002E1531"/>
    <w:rsid w:val="002E2688"/>
    <w:rsid w:val="002E4022"/>
    <w:rsid w:val="002E4AFE"/>
    <w:rsid w:val="002E59ED"/>
    <w:rsid w:val="002E6055"/>
    <w:rsid w:val="002F0EB8"/>
    <w:rsid w:val="002F140E"/>
    <w:rsid w:val="002F25B7"/>
    <w:rsid w:val="002F3B21"/>
    <w:rsid w:val="002F3DF5"/>
    <w:rsid w:val="002F4211"/>
    <w:rsid w:val="002F5A51"/>
    <w:rsid w:val="002F6F73"/>
    <w:rsid w:val="002F7FB4"/>
    <w:rsid w:val="00300323"/>
    <w:rsid w:val="00300EF8"/>
    <w:rsid w:val="00301E7F"/>
    <w:rsid w:val="00303DD3"/>
    <w:rsid w:val="003044F8"/>
    <w:rsid w:val="00305A6C"/>
    <w:rsid w:val="00306116"/>
    <w:rsid w:val="00307289"/>
    <w:rsid w:val="00311086"/>
    <w:rsid w:val="00311447"/>
    <w:rsid w:val="00311F99"/>
    <w:rsid w:val="00314C70"/>
    <w:rsid w:val="0031633E"/>
    <w:rsid w:val="0031667A"/>
    <w:rsid w:val="00316F7A"/>
    <w:rsid w:val="00317804"/>
    <w:rsid w:val="00317AA8"/>
    <w:rsid w:val="003200B7"/>
    <w:rsid w:val="003201C4"/>
    <w:rsid w:val="00322DB4"/>
    <w:rsid w:val="00323C91"/>
    <w:rsid w:val="00324449"/>
    <w:rsid w:val="003279BB"/>
    <w:rsid w:val="00330512"/>
    <w:rsid w:val="00330C57"/>
    <w:rsid w:val="00331FC3"/>
    <w:rsid w:val="00332164"/>
    <w:rsid w:val="003324C3"/>
    <w:rsid w:val="00333DAA"/>
    <w:rsid w:val="003340E4"/>
    <w:rsid w:val="0033581D"/>
    <w:rsid w:val="00343B23"/>
    <w:rsid w:val="0034468A"/>
    <w:rsid w:val="0034569F"/>
    <w:rsid w:val="00345E93"/>
    <w:rsid w:val="003464E6"/>
    <w:rsid w:val="003465A6"/>
    <w:rsid w:val="00346724"/>
    <w:rsid w:val="00346EF3"/>
    <w:rsid w:val="00347485"/>
    <w:rsid w:val="003513D5"/>
    <w:rsid w:val="00351586"/>
    <w:rsid w:val="00352333"/>
    <w:rsid w:val="003552FE"/>
    <w:rsid w:val="0035552C"/>
    <w:rsid w:val="0035652E"/>
    <w:rsid w:val="00356547"/>
    <w:rsid w:val="00356D35"/>
    <w:rsid w:val="00356D3A"/>
    <w:rsid w:val="00356FAB"/>
    <w:rsid w:val="00357E0E"/>
    <w:rsid w:val="00361EEA"/>
    <w:rsid w:val="00362164"/>
    <w:rsid w:val="00362288"/>
    <w:rsid w:val="00364108"/>
    <w:rsid w:val="00364826"/>
    <w:rsid w:val="00367807"/>
    <w:rsid w:val="003679E1"/>
    <w:rsid w:val="00367CB4"/>
    <w:rsid w:val="00373706"/>
    <w:rsid w:val="0037378F"/>
    <w:rsid w:val="00373C2F"/>
    <w:rsid w:val="00374D5E"/>
    <w:rsid w:val="00374EB6"/>
    <w:rsid w:val="00375DCD"/>
    <w:rsid w:val="00381D41"/>
    <w:rsid w:val="00382A78"/>
    <w:rsid w:val="00382BEC"/>
    <w:rsid w:val="00383231"/>
    <w:rsid w:val="00384D34"/>
    <w:rsid w:val="00384E47"/>
    <w:rsid w:val="00385BAD"/>
    <w:rsid w:val="00387612"/>
    <w:rsid w:val="00390BC1"/>
    <w:rsid w:val="00390ECD"/>
    <w:rsid w:val="003916C3"/>
    <w:rsid w:val="00392F8F"/>
    <w:rsid w:val="003946B9"/>
    <w:rsid w:val="00394B88"/>
    <w:rsid w:val="003A4159"/>
    <w:rsid w:val="003A45BE"/>
    <w:rsid w:val="003A4D49"/>
    <w:rsid w:val="003A5508"/>
    <w:rsid w:val="003A6491"/>
    <w:rsid w:val="003A698A"/>
    <w:rsid w:val="003A77C2"/>
    <w:rsid w:val="003A79A3"/>
    <w:rsid w:val="003A7CD5"/>
    <w:rsid w:val="003B03DD"/>
    <w:rsid w:val="003B2770"/>
    <w:rsid w:val="003B27CE"/>
    <w:rsid w:val="003B4D62"/>
    <w:rsid w:val="003B5E6C"/>
    <w:rsid w:val="003B6320"/>
    <w:rsid w:val="003C0759"/>
    <w:rsid w:val="003C169F"/>
    <w:rsid w:val="003C1EDB"/>
    <w:rsid w:val="003C28F6"/>
    <w:rsid w:val="003C3238"/>
    <w:rsid w:val="003C507E"/>
    <w:rsid w:val="003C5A2C"/>
    <w:rsid w:val="003C62DD"/>
    <w:rsid w:val="003C6DC1"/>
    <w:rsid w:val="003C7270"/>
    <w:rsid w:val="003C75B6"/>
    <w:rsid w:val="003D084D"/>
    <w:rsid w:val="003D0BD8"/>
    <w:rsid w:val="003D1DB4"/>
    <w:rsid w:val="003D31BA"/>
    <w:rsid w:val="003D370B"/>
    <w:rsid w:val="003D4371"/>
    <w:rsid w:val="003D4722"/>
    <w:rsid w:val="003D64FD"/>
    <w:rsid w:val="003D6E03"/>
    <w:rsid w:val="003D766D"/>
    <w:rsid w:val="003D799B"/>
    <w:rsid w:val="003E0571"/>
    <w:rsid w:val="003E18D2"/>
    <w:rsid w:val="003E1A9F"/>
    <w:rsid w:val="003E2C97"/>
    <w:rsid w:val="003E3DC2"/>
    <w:rsid w:val="003E3FB8"/>
    <w:rsid w:val="003E40D5"/>
    <w:rsid w:val="003E4BC2"/>
    <w:rsid w:val="003E4F8D"/>
    <w:rsid w:val="003E6F11"/>
    <w:rsid w:val="003E7280"/>
    <w:rsid w:val="003F19A9"/>
    <w:rsid w:val="003F2200"/>
    <w:rsid w:val="003F29A1"/>
    <w:rsid w:val="003F464B"/>
    <w:rsid w:val="003F497D"/>
    <w:rsid w:val="003F4E89"/>
    <w:rsid w:val="003F5E0E"/>
    <w:rsid w:val="003F6ADC"/>
    <w:rsid w:val="00400052"/>
    <w:rsid w:val="00400109"/>
    <w:rsid w:val="004002F0"/>
    <w:rsid w:val="00400515"/>
    <w:rsid w:val="004007B8"/>
    <w:rsid w:val="00401E04"/>
    <w:rsid w:val="00402C5C"/>
    <w:rsid w:val="004039D6"/>
    <w:rsid w:val="00403D13"/>
    <w:rsid w:val="004058A6"/>
    <w:rsid w:val="00406B38"/>
    <w:rsid w:val="00407852"/>
    <w:rsid w:val="004079F6"/>
    <w:rsid w:val="00407B2E"/>
    <w:rsid w:val="004104D1"/>
    <w:rsid w:val="004110ED"/>
    <w:rsid w:val="004116D5"/>
    <w:rsid w:val="00412CB9"/>
    <w:rsid w:val="00413615"/>
    <w:rsid w:val="00413EF8"/>
    <w:rsid w:val="004148ED"/>
    <w:rsid w:val="00415268"/>
    <w:rsid w:val="00416694"/>
    <w:rsid w:val="00416E52"/>
    <w:rsid w:val="00417AEC"/>
    <w:rsid w:val="004211AA"/>
    <w:rsid w:val="00421644"/>
    <w:rsid w:val="00421E9D"/>
    <w:rsid w:val="00423F8A"/>
    <w:rsid w:val="00423FE3"/>
    <w:rsid w:val="00424409"/>
    <w:rsid w:val="00425D19"/>
    <w:rsid w:val="0042665C"/>
    <w:rsid w:val="00427A4A"/>
    <w:rsid w:val="00427D41"/>
    <w:rsid w:val="004312D7"/>
    <w:rsid w:val="004320BE"/>
    <w:rsid w:val="00432A03"/>
    <w:rsid w:val="00433F0B"/>
    <w:rsid w:val="004357CA"/>
    <w:rsid w:val="0043641D"/>
    <w:rsid w:val="00436A70"/>
    <w:rsid w:val="00436DE4"/>
    <w:rsid w:val="00437A27"/>
    <w:rsid w:val="0044024B"/>
    <w:rsid w:val="00441449"/>
    <w:rsid w:val="00441FA9"/>
    <w:rsid w:val="0044257A"/>
    <w:rsid w:val="00443970"/>
    <w:rsid w:val="00444DE7"/>
    <w:rsid w:val="004457E5"/>
    <w:rsid w:val="004468D9"/>
    <w:rsid w:val="004504CB"/>
    <w:rsid w:val="00450929"/>
    <w:rsid w:val="00452493"/>
    <w:rsid w:val="004543D2"/>
    <w:rsid w:val="00457A90"/>
    <w:rsid w:val="00460D19"/>
    <w:rsid w:val="004625BD"/>
    <w:rsid w:val="004628C0"/>
    <w:rsid w:val="00462BCE"/>
    <w:rsid w:val="0046358D"/>
    <w:rsid w:val="004636E6"/>
    <w:rsid w:val="00464D19"/>
    <w:rsid w:val="00464D4F"/>
    <w:rsid w:val="0046531D"/>
    <w:rsid w:val="00467780"/>
    <w:rsid w:val="004703F1"/>
    <w:rsid w:val="00470E76"/>
    <w:rsid w:val="00471A43"/>
    <w:rsid w:val="00471C8F"/>
    <w:rsid w:val="004727AA"/>
    <w:rsid w:val="00473B2A"/>
    <w:rsid w:val="00475A49"/>
    <w:rsid w:val="004766B8"/>
    <w:rsid w:val="00477BAD"/>
    <w:rsid w:val="00482042"/>
    <w:rsid w:val="00482E17"/>
    <w:rsid w:val="0048351D"/>
    <w:rsid w:val="00483EFB"/>
    <w:rsid w:val="0048544D"/>
    <w:rsid w:val="00485715"/>
    <w:rsid w:val="00485C46"/>
    <w:rsid w:val="004865A2"/>
    <w:rsid w:val="0048734A"/>
    <w:rsid w:val="00487506"/>
    <w:rsid w:val="0048792A"/>
    <w:rsid w:val="0049074A"/>
    <w:rsid w:val="00494662"/>
    <w:rsid w:val="004972B6"/>
    <w:rsid w:val="0049785C"/>
    <w:rsid w:val="004A1D25"/>
    <w:rsid w:val="004A286C"/>
    <w:rsid w:val="004A2E35"/>
    <w:rsid w:val="004A3711"/>
    <w:rsid w:val="004A3D07"/>
    <w:rsid w:val="004A5E9A"/>
    <w:rsid w:val="004A6303"/>
    <w:rsid w:val="004A6615"/>
    <w:rsid w:val="004B06AA"/>
    <w:rsid w:val="004B0D93"/>
    <w:rsid w:val="004B29C8"/>
    <w:rsid w:val="004B37DE"/>
    <w:rsid w:val="004B4F94"/>
    <w:rsid w:val="004B77D8"/>
    <w:rsid w:val="004C0EE1"/>
    <w:rsid w:val="004C2F93"/>
    <w:rsid w:val="004C35FB"/>
    <w:rsid w:val="004C3A6D"/>
    <w:rsid w:val="004C42CE"/>
    <w:rsid w:val="004C7224"/>
    <w:rsid w:val="004D2A58"/>
    <w:rsid w:val="004D48A5"/>
    <w:rsid w:val="004D4C8C"/>
    <w:rsid w:val="004D516F"/>
    <w:rsid w:val="004D551D"/>
    <w:rsid w:val="004D57FF"/>
    <w:rsid w:val="004D6D95"/>
    <w:rsid w:val="004D7F96"/>
    <w:rsid w:val="004E253C"/>
    <w:rsid w:val="004E3706"/>
    <w:rsid w:val="004E37D0"/>
    <w:rsid w:val="004E5877"/>
    <w:rsid w:val="004E6A20"/>
    <w:rsid w:val="004E6A60"/>
    <w:rsid w:val="004E7E7D"/>
    <w:rsid w:val="004F06FD"/>
    <w:rsid w:val="004F075D"/>
    <w:rsid w:val="004F07EE"/>
    <w:rsid w:val="004F106F"/>
    <w:rsid w:val="004F2B1C"/>
    <w:rsid w:val="004F49D2"/>
    <w:rsid w:val="004F4E23"/>
    <w:rsid w:val="004F51EE"/>
    <w:rsid w:val="004F6182"/>
    <w:rsid w:val="004F693B"/>
    <w:rsid w:val="004F70A0"/>
    <w:rsid w:val="004F70DB"/>
    <w:rsid w:val="004F73DC"/>
    <w:rsid w:val="004F757E"/>
    <w:rsid w:val="00500651"/>
    <w:rsid w:val="00503637"/>
    <w:rsid w:val="00505331"/>
    <w:rsid w:val="00506CCD"/>
    <w:rsid w:val="0050797C"/>
    <w:rsid w:val="00510DEB"/>
    <w:rsid w:val="005115DF"/>
    <w:rsid w:val="005122B2"/>
    <w:rsid w:val="00513419"/>
    <w:rsid w:val="00514B59"/>
    <w:rsid w:val="00514B9D"/>
    <w:rsid w:val="00514C42"/>
    <w:rsid w:val="00514FFF"/>
    <w:rsid w:val="0051505E"/>
    <w:rsid w:val="00515B04"/>
    <w:rsid w:val="00515C5E"/>
    <w:rsid w:val="00515D33"/>
    <w:rsid w:val="00520B46"/>
    <w:rsid w:val="00521321"/>
    <w:rsid w:val="00522D2E"/>
    <w:rsid w:val="00523365"/>
    <w:rsid w:val="005242A1"/>
    <w:rsid w:val="0052466B"/>
    <w:rsid w:val="00524C8F"/>
    <w:rsid w:val="00526E53"/>
    <w:rsid w:val="005272D6"/>
    <w:rsid w:val="005309C1"/>
    <w:rsid w:val="005314E0"/>
    <w:rsid w:val="00531D5D"/>
    <w:rsid w:val="00531F45"/>
    <w:rsid w:val="00533F78"/>
    <w:rsid w:val="00534BBF"/>
    <w:rsid w:val="005357B3"/>
    <w:rsid w:val="00536065"/>
    <w:rsid w:val="00536138"/>
    <w:rsid w:val="0053695C"/>
    <w:rsid w:val="005408B2"/>
    <w:rsid w:val="00541161"/>
    <w:rsid w:val="0054251E"/>
    <w:rsid w:val="00542F03"/>
    <w:rsid w:val="00542FB3"/>
    <w:rsid w:val="005438AB"/>
    <w:rsid w:val="005453F3"/>
    <w:rsid w:val="00545FC4"/>
    <w:rsid w:val="00546AD7"/>
    <w:rsid w:val="005473CD"/>
    <w:rsid w:val="00547E8A"/>
    <w:rsid w:val="005515A5"/>
    <w:rsid w:val="00551E0C"/>
    <w:rsid w:val="00552476"/>
    <w:rsid w:val="0055334A"/>
    <w:rsid w:val="00555DC6"/>
    <w:rsid w:val="00556BEE"/>
    <w:rsid w:val="00560BA6"/>
    <w:rsid w:val="005611F8"/>
    <w:rsid w:val="00561DFA"/>
    <w:rsid w:val="00563879"/>
    <w:rsid w:val="00563D97"/>
    <w:rsid w:val="00563E35"/>
    <w:rsid w:val="00565A1A"/>
    <w:rsid w:val="00566CD1"/>
    <w:rsid w:val="0057014C"/>
    <w:rsid w:val="0057095B"/>
    <w:rsid w:val="00570E49"/>
    <w:rsid w:val="00571F77"/>
    <w:rsid w:val="0057264A"/>
    <w:rsid w:val="00572CDB"/>
    <w:rsid w:val="005738CD"/>
    <w:rsid w:val="005746D2"/>
    <w:rsid w:val="005769CE"/>
    <w:rsid w:val="00577249"/>
    <w:rsid w:val="00577B96"/>
    <w:rsid w:val="00577D72"/>
    <w:rsid w:val="00581449"/>
    <w:rsid w:val="00581E62"/>
    <w:rsid w:val="00583631"/>
    <w:rsid w:val="005848BF"/>
    <w:rsid w:val="0058653B"/>
    <w:rsid w:val="00590823"/>
    <w:rsid w:val="005935DC"/>
    <w:rsid w:val="0059385B"/>
    <w:rsid w:val="00593F8C"/>
    <w:rsid w:val="0059428D"/>
    <w:rsid w:val="00594C96"/>
    <w:rsid w:val="0059514E"/>
    <w:rsid w:val="00597224"/>
    <w:rsid w:val="005A1232"/>
    <w:rsid w:val="005A17B0"/>
    <w:rsid w:val="005A3D20"/>
    <w:rsid w:val="005A41D5"/>
    <w:rsid w:val="005A45D8"/>
    <w:rsid w:val="005A581A"/>
    <w:rsid w:val="005A5C15"/>
    <w:rsid w:val="005A6101"/>
    <w:rsid w:val="005A79ED"/>
    <w:rsid w:val="005A7DF3"/>
    <w:rsid w:val="005B026A"/>
    <w:rsid w:val="005B17D0"/>
    <w:rsid w:val="005B1868"/>
    <w:rsid w:val="005B23D4"/>
    <w:rsid w:val="005B2CB9"/>
    <w:rsid w:val="005B3368"/>
    <w:rsid w:val="005B3A07"/>
    <w:rsid w:val="005B5841"/>
    <w:rsid w:val="005B5E43"/>
    <w:rsid w:val="005B6717"/>
    <w:rsid w:val="005B7652"/>
    <w:rsid w:val="005C0906"/>
    <w:rsid w:val="005C1D9F"/>
    <w:rsid w:val="005C4107"/>
    <w:rsid w:val="005C4B37"/>
    <w:rsid w:val="005C5C39"/>
    <w:rsid w:val="005C5CDC"/>
    <w:rsid w:val="005C610B"/>
    <w:rsid w:val="005C73DB"/>
    <w:rsid w:val="005C7A11"/>
    <w:rsid w:val="005C7FF0"/>
    <w:rsid w:val="005D0394"/>
    <w:rsid w:val="005D2579"/>
    <w:rsid w:val="005D2AAB"/>
    <w:rsid w:val="005D34D6"/>
    <w:rsid w:val="005D38B1"/>
    <w:rsid w:val="005D41DB"/>
    <w:rsid w:val="005D49C3"/>
    <w:rsid w:val="005D543F"/>
    <w:rsid w:val="005D76ED"/>
    <w:rsid w:val="005D7D6B"/>
    <w:rsid w:val="005D7ED1"/>
    <w:rsid w:val="005E0944"/>
    <w:rsid w:val="005E09A3"/>
    <w:rsid w:val="005E1F52"/>
    <w:rsid w:val="005E2C5A"/>
    <w:rsid w:val="005E4F5F"/>
    <w:rsid w:val="005E59F2"/>
    <w:rsid w:val="005E5E75"/>
    <w:rsid w:val="005E6244"/>
    <w:rsid w:val="005F1D9D"/>
    <w:rsid w:val="005F287F"/>
    <w:rsid w:val="005F2D31"/>
    <w:rsid w:val="005F5234"/>
    <w:rsid w:val="005F56C8"/>
    <w:rsid w:val="005F6765"/>
    <w:rsid w:val="005F699C"/>
    <w:rsid w:val="005F7130"/>
    <w:rsid w:val="00600659"/>
    <w:rsid w:val="006006DF"/>
    <w:rsid w:val="006007EC"/>
    <w:rsid w:val="00601CC0"/>
    <w:rsid w:val="006023D0"/>
    <w:rsid w:val="0060332A"/>
    <w:rsid w:val="00604345"/>
    <w:rsid w:val="00606DDD"/>
    <w:rsid w:val="006075FA"/>
    <w:rsid w:val="00607864"/>
    <w:rsid w:val="006102A1"/>
    <w:rsid w:val="00610FB1"/>
    <w:rsid w:val="00612EB3"/>
    <w:rsid w:val="00613C4B"/>
    <w:rsid w:val="00615003"/>
    <w:rsid w:val="00615695"/>
    <w:rsid w:val="00616EEF"/>
    <w:rsid w:val="00616F54"/>
    <w:rsid w:val="0062110C"/>
    <w:rsid w:val="00622808"/>
    <w:rsid w:val="0062325C"/>
    <w:rsid w:val="00623572"/>
    <w:rsid w:val="00623B16"/>
    <w:rsid w:val="006248ED"/>
    <w:rsid w:val="00624FB4"/>
    <w:rsid w:val="00625661"/>
    <w:rsid w:val="00625730"/>
    <w:rsid w:val="006265C6"/>
    <w:rsid w:val="00626907"/>
    <w:rsid w:val="00630CAB"/>
    <w:rsid w:val="00631D9C"/>
    <w:rsid w:val="0063472F"/>
    <w:rsid w:val="00635335"/>
    <w:rsid w:val="00635AC0"/>
    <w:rsid w:val="00635EB1"/>
    <w:rsid w:val="0063621A"/>
    <w:rsid w:val="0063652B"/>
    <w:rsid w:val="006412BA"/>
    <w:rsid w:val="006424AB"/>
    <w:rsid w:val="0064277E"/>
    <w:rsid w:val="00644A2F"/>
    <w:rsid w:val="00644EA0"/>
    <w:rsid w:val="006476EA"/>
    <w:rsid w:val="00647846"/>
    <w:rsid w:val="0065056D"/>
    <w:rsid w:val="006515A4"/>
    <w:rsid w:val="00651D77"/>
    <w:rsid w:val="00653171"/>
    <w:rsid w:val="00653CBB"/>
    <w:rsid w:val="00653E7B"/>
    <w:rsid w:val="0065619E"/>
    <w:rsid w:val="0065668F"/>
    <w:rsid w:val="00656C25"/>
    <w:rsid w:val="006604EC"/>
    <w:rsid w:val="00662A9D"/>
    <w:rsid w:val="006642D7"/>
    <w:rsid w:val="006645E0"/>
    <w:rsid w:val="00664AB7"/>
    <w:rsid w:val="00664C14"/>
    <w:rsid w:val="00666D74"/>
    <w:rsid w:val="00670767"/>
    <w:rsid w:val="0067097B"/>
    <w:rsid w:val="00671D23"/>
    <w:rsid w:val="0067243E"/>
    <w:rsid w:val="006733D8"/>
    <w:rsid w:val="00676862"/>
    <w:rsid w:val="00676918"/>
    <w:rsid w:val="006846AD"/>
    <w:rsid w:val="00684A04"/>
    <w:rsid w:val="00684D5B"/>
    <w:rsid w:val="00686B51"/>
    <w:rsid w:val="006944F4"/>
    <w:rsid w:val="0069477A"/>
    <w:rsid w:val="00696E4C"/>
    <w:rsid w:val="0069745E"/>
    <w:rsid w:val="0069788D"/>
    <w:rsid w:val="006A2619"/>
    <w:rsid w:val="006A359D"/>
    <w:rsid w:val="006A3A78"/>
    <w:rsid w:val="006A746E"/>
    <w:rsid w:val="006A7C1E"/>
    <w:rsid w:val="006A7EB8"/>
    <w:rsid w:val="006B0578"/>
    <w:rsid w:val="006B0AFA"/>
    <w:rsid w:val="006B0BDE"/>
    <w:rsid w:val="006B1114"/>
    <w:rsid w:val="006B1852"/>
    <w:rsid w:val="006B2094"/>
    <w:rsid w:val="006B21D4"/>
    <w:rsid w:val="006B2505"/>
    <w:rsid w:val="006B26AF"/>
    <w:rsid w:val="006B2CDC"/>
    <w:rsid w:val="006B350D"/>
    <w:rsid w:val="006B53AA"/>
    <w:rsid w:val="006B636F"/>
    <w:rsid w:val="006B6EBB"/>
    <w:rsid w:val="006C0BD2"/>
    <w:rsid w:val="006C16C5"/>
    <w:rsid w:val="006C22E6"/>
    <w:rsid w:val="006C324F"/>
    <w:rsid w:val="006C4FF8"/>
    <w:rsid w:val="006C5F01"/>
    <w:rsid w:val="006C6090"/>
    <w:rsid w:val="006C6600"/>
    <w:rsid w:val="006C6EB9"/>
    <w:rsid w:val="006C7368"/>
    <w:rsid w:val="006D1E75"/>
    <w:rsid w:val="006D38A9"/>
    <w:rsid w:val="006D3C06"/>
    <w:rsid w:val="006D5674"/>
    <w:rsid w:val="006D6C9C"/>
    <w:rsid w:val="006E06AE"/>
    <w:rsid w:val="006E0CD6"/>
    <w:rsid w:val="006E106F"/>
    <w:rsid w:val="006E180B"/>
    <w:rsid w:val="006E484D"/>
    <w:rsid w:val="006E51B9"/>
    <w:rsid w:val="006E5A52"/>
    <w:rsid w:val="006E6CFA"/>
    <w:rsid w:val="006F0148"/>
    <w:rsid w:val="006F0157"/>
    <w:rsid w:val="006F126D"/>
    <w:rsid w:val="006F2295"/>
    <w:rsid w:val="006F38A6"/>
    <w:rsid w:val="006F3B25"/>
    <w:rsid w:val="006F3B6F"/>
    <w:rsid w:val="006F4212"/>
    <w:rsid w:val="006F4E03"/>
    <w:rsid w:val="006F4FB0"/>
    <w:rsid w:val="006F5AFB"/>
    <w:rsid w:val="006F72C6"/>
    <w:rsid w:val="006F7C45"/>
    <w:rsid w:val="00702C49"/>
    <w:rsid w:val="00704CF0"/>
    <w:rsid w:val="007100C8"/>
    <w:rsid w:val="00710159"/>
    <w:rsid w:val="00710612"/>
    <w:rsid w:val="00712094"/>
    <w:rsid w:val="0071523B"/>
    <w:rsid w:val="007207F4"/>
    <w:rsid w:val="0072090B"/>
    <w:rsid w:val="007219BE"/>
    <w:rsid w:val="00722CCA"/>
    <w:rsid w:val="0072388E"/>
    <w:rsid w:val="007253A3"/>
    <w:rsid w:val="00725EA4"/>
    <w:rsid w:val="00726022"/>
    <w:rsid w:val="007263F3"/>
    <w:rsid w:val="00726D25"/>
    <w:rsid w:val="00727102"/>
    <w:rsid w:val="007272D3"/>
    <w:rsid w:val="007279B8"/>
    <w:rsid w:val="00730456"/>
    <w:rsid w:val="0073072D"/>
    <w:rsid w:val="00733001"/>
    <w:rsid w:val="00733E0A"/>
    <w:rsid w:val="007352B6"/>
    <w:rsid w:val="00735C71"/>
    <w:rsid w:val="007407C2"/>
    <w:rsid w:val="00743844"/>
    <w:rsid w:val="00745CBE"/>
    <w:rsid w:val="00746951"/>
    <w:rsid w:val="00746E3E"/>
    <w:rsid w:val="00747554"/>
    <w:rsid w:val="00751845"/>
    <w:rsid w:val="007523B0"/>
    <w:rsid w:val="00752D59"/>
    <w:rsid w:val="00752D9C"/>
    <w:rsid w:val="0075553D"/>
    <w:rsid w:val="007555E9"/>
    <w:rsid w:val="0075667B"/>
    <w:rsid w:val="007575E5"/>
    <w:rsid w:val="00757FBF"/>
    <w:rsid w:val="007627D0"/>
    <w:rsid w:val="00763F25"/>
    <w:rsid w:val="00764428"/>
    <w:rsid w:val="00764E13"/>
    <w:rsid w:val="0076558B"/>
    <w:rsid w:val="00765DF0"/>
    <w:rsid w:val="0076617E"/>
    <w:rsid w:val="007671DF"/>
    <w:rsid w:val="007675AC"/>
    <w:rsid w:val="00767D49"/>
    <w:rsid w:val="0077132B"/>
    <w:rsid w:val="0077149A"/>
    <w:rsid w:val="007719D2"/>
    <w:rsid w:val="00771F9A"/>
    <w:rsid w:val="007724F6"/>
    <w:rsid w:val="00772E26"/>
    <w:rsid w:val="007763B8"/>
    <w:rsid w:val="00777140"/>
    <w:rsid w:val="00777C9E"/>
    <w:rsid w:val="00780A18"/>
    <w:rsid w:val="00781E6A"/>
    <w:rsid w:val="0078352F"/>
    <w:rsid w:val="00783B6A"/>
    <w:rsid w:val="00783FEA"/>
    <w:rsid w:val="00784542"/>
    <w:rsid w:val="00784601"/>
    <w:rsid w:val="007864CF"/>
    <w:rsid w:val="00786A84"/>
    <w:rsid w:val="007905F0"/>
    <w:rsid w:val="0079242C"/>
    <w:rsid w:val="007928CE"/>
    <w:rsid w:val="00792D9D"/>
    <w:rsid w:val="00792E45"/>
    <w:rsid w:val="007934D9"/>
    <w:rsid w:val="00793E3C"/>
    <w:rsid w:val="00794C7D"/>
    <w:rsid w:val="00794E96"/>
    <w:rsid w:val="0079659D"/>
    <w:rsid w:val="00796D2B"/>
    <w:rsid w:val="007A48E6"/>
    <w:rsid w:val="007A4A83"/>
    <w:rsid w:val="007A5B32"/>
    <w:rsid w:val="007A67E4"/>
    <w:rsid w:val="007B0435"/>
    <w:rsid w:val="007B2645"/>
    <w:rsid w:val="007B2C5E"/>
    <w:rsid w:val="007B3799"/>
    <w:rsid w:val="007B408C"/>
    <w:rsid w:val="007B4F8F"/>
    <w:rsid w:val="007B58D1"/>
    <w:rsid w:val="007B5F58"/>
    <w:rsid w:val="007B6549"/>
    <w:rsid w:val="007B76C0"/>
    <w:rsid w:val="007C1717"/>
    <w:rsid w:val="007C27B0"/>
    <w:rsid w:val="007C41FE"/>
    <w:rsid w:val="007C692C"/>
    <w:rsid w:val="007C7F7C"/>
    <w:rsid w:val="007D0938"/>
    <w:rsid w:val="007D2EDE"/>
    <w:rsid w:val="007D5D2A"/>
    <w:rsid w:val="007D5E27"/>
    <w:rsid w:val="007D7960"/>
    <w:rsid w:val="007E1C20"/>
    <w:rsid w:val="007E1F46"/>
    <w:rsid w:val="007E6502"/>
    <w:rsid w:val="007E69A2"/>
    <w:rsid w:val="007F05CD"/>
    <w:rsid w:val="007F0866"/>
    <w:rsid w:val="007F3E83"/>
    <w:rsid w:val="007F7893"/>
    <w:rsid w:val="00801BA4"/>
    <w:rsid w:val="00802FBF"/>
    <w:rsid w:val="008037B2"/>
    <w:rsid w:val="00805233"/>
    <w:rsid w:val="008064B2"/>
    <w:rsid w:val="00806864"/>
    <w:rsid w:val="008073FE"/>
    <w:rsid w:val="00807897"/>
    <w:rsid w:val="00812B1F"/>
    <w:rsid w:val="008161A9"/>
    <w:rsid w:val="00816706"/>
    <w:rsid w:val="00816890"/>
    <w:rsid w:val="00817C78"/>
    <w:rsid w:val="00822241"/>
    <w:rsid w:val="008238DD"/>
    <w:rsid w:val="00825849"/>
    <w:rsid w:val="008261F9"/>
    <w:rsid w:val="00826290"/>
    <w:rsid w:val="00826E61"/>
    <w:rsid w:val="00826FEC"/>
    <w:rsid w:val="00827A06"/>
    <w:rsid w:val="00827AEB"/>
    <w:rsid w:val="008313D5"/>
    <w:rsid w:val="00831F24"/>
    <w:rsid w:val="00832AEB"/>
    <w:rsid w:val="00833A57"/>
    <w:rsid w:val="008345BC"/>
    <w:rsid w:val="008347F6"/>
    <w:rsid w:val="00835274"/>
    <w:rsid w:val="0083541B"/>
    <w:rsid w:val="00835726"/>
    <w:rsid w:val="00836D07"/>
    <w:rsid w:val="00837441"/>
    <w:rsid w:val="00840EE9"/>
    <w:rsid w:val="008421CD"/>
    <w:rsid w:val="00842B5E"/>
    <w:rsid w:val="00843B0F"/>
    <w:rsid w:val="0084402E"/>
    <w:rsid w:val="008450C3"/>
    <w:rsid w:val="00846223"/>
    <w:rsid w:val="00846DEA"/>
    <w:rsid w:val="008472C1"/>
    <w:rsid w:val="008475B9"/>
    <w:rsid w:val="00850511"/>
    <w:rsid w:val="008516D6"/>
    <w:rsid w:val="00851EFB"/>
    <w:rsid w:val="0085252F"/>
    <w:rsid w:val="00853135"/>
    <w:rsid w:val="00854F39"/>
    <w:rsid w:val="00857FF9"/>
    <w:rsid w:val="00861AFA"/>
    <w:rsid w:val="00861D89"/>
    <w:rsid w:val="00862524"/>
    <w:rsid w:val="00862638"/>
    <w:rsid w:val="008632BA"/>
    <w:rsid w:val="008641C7"/>
    <w:rsid w:val="00865F3B"/>
    <w:rsid w:val="008708DE"/>
    <w:rsid w:val="00872163"/>
    <w:rsid w:val="008747D1"/>
    <w:rsid w:val="00875C7B"/>
    <w:rsid w:val="00881748"/>
    <w:rsid w:val="0088349C"/>
    <w:rsid w:val="00884B8F"/>
    <w:rsid w:val="008853F8"/>
    <w:rsid w:val="0088705F"/>
    <w:rsid w:val="0088785D"/>
    <w:rsid w:val="008900AF"/>
    <w:rsid w:val="00891307"/>
    <w:rsid w:val="00892234"/>
    <w:rsid w:val="00892847"/>
    <w:rsid w:val="00892C56"/>
    <w:rsid w:val="0089491F"/>
    <w:rsid w:val="008963F8"/>
    <w:rsid w:val="0089640C"/>
    <w:rsid w:val="00896A08"/>
    <w:rsid w:val="00897EA1"/>
    <w:rsid w:val="00897F04"/>
    <w:rsid w:val="008A1F75"/>
    <w:rsid w:val="008A21A4"/>
    <w:rsid w:val="008A2689"/>
    <w:rsid w:val="008A2997"/>
    <w:rsid w:val="008A49D1"/>
    <w:rsid w:val="008A4F8A"/>
    <w:rsid w:val="008A5DF6"/>
    <w:rsid w:val="008A76B1"/>
    <w:rsid w:val="008A7988"/>
    <w:rsid w:val="008B0119"/>
    <w:rsid w:val="008B0939"/>
    <w:rsid w:val="008B0C62"/>
    <w:rsid w:val="008B22D8"/>
    <w:rsid w:val="008B38DF"/>
    <w:rsid w:val="008B44F5"/>
    <w:rsid w:val="008B4B1C"/>
    <w:rsid w:val="008B557A"/>
    <w:rsid w:val="008B66C3"/>
    <w:rsid w:val="008C16D8"/>
    <w:rsid w:val="008C25C0"/>
    <w:rsid w:val="008C2755"/>
    <w:rsid w:val="008C3200"/>
    <w:rsid w:val="008C3A3F"/>
    <w:rsid w:val="008C50C9"/>
    <w:rsid w:val="008C6B05"/>
    <w:rsid w:val="008D1B21"/>
    <w:rsid w:val="008D2E0E"/>
    <w:rsid w:val="008D3039"/>
    <w:rsid w:val="008D3E11"/>
    <w:rsid w:val="008D3F60"/>
    <w:rsid w:val="008D415C"/>
    <w:rsid w:val="008D45FB"/>
    <w:rsid w:val="008D674A"/>
    <w:rsid w:val="008D6E6E"/>
    <w:rsid w:val="008D7452"/>
    <w:rsid w:val="008D764E"/>
    <w:rsid w:val="008E1DC2"/>
    <w:rsid w:val="008E1F0B"/>
    <w:rsid w:val="008E51A5"/>
    <w:rsid w:val="008E5C9D"/>
    <w:rsid w:val="008E7C67"/>
    <w:rsid w:val="008F0928"/>
    <w:rsid w:val="008F3B28"/>
    <w:rsid w:val="008F3E8A"/>
    <w:rsid w:val="008F44A9"/>
    <w:rsid w:val="008F5F69"/>
    <w:rsid w:val="009000E0"/>
    <w:rsid w:val="009010CA"/>
    <w:rsid w:val="00901418"/>
    <w:rsid w:val="00902E78"/>
    <w:rsid w:val="0090553D"/>
    <w:rsid w:val="009056AB"/>
    <w:rsid w:val="009073E9"/>
    <w:rsid w:val="0091052B"/>
    <w:rsid w:val="00910F34"/>
    <w:rsid w:val="00911361"/>
    <w:rsid w:val="0091224E"/>
    <w:rsid w:val="00912B6B"/>
    <w:rsid w:val="009132DC"/>
    <w:rsid w:val="00913B0A"/>
    <w:rsid w:val="00914DD9"/>
    <w:rsid w:val="009201F6"/>
    <w:rsid w:val="00921F2D"/>
    <w:rsid w:val="009229D1"/>
    <w:rsid w:val="009242A8"/>
    <w:rsid w:val="00924D08"/>
    <w:rsid w:val="00924F5F"/>
    <w:rsid w:val="00924F76"/>
    <w:rsid w:val="00926005"/>
    <w:rsid w:val="00926465"/>
    <w:rsid w:val="009266E2"/>
    <w:rsid w:val="0092790F"/>
    <w:rsid w:val="009309EA"/>
    <w:rsid w:val="0093361A"/>
    <w:rsid w:val="00933CA2"/>
    <w:rsid w:val="00933E63"/>
    <w:rsid w:val="009341E7"/>
    <w:rsid w:val="0093781B"/>
    <w:rsid w:val="0094022D"/>
    <w:rsid w:val="0094103E"/>
    <w:rsid w:val="00944B6C"/>
    <w:rsid w:val="00944EBB"/>
    <w:rsid w:val="00945A80"/>
    <w:rsid w:val="00946352"/>
    <w:rsid w:val="0094659F"/>
    <w:rsid w:val="00947AFE"/>
    <w:rsid w:val="00951123"/>
    <w:rsid w:val="009517EE"/>
    <w:rsid w:val="00952270"/>
    <w:rsid w:val="009524A4"/>
    <w:rsid w:val="009525B4"/>
    <w:rsid w:val="00952F8A"/>
    <w:rsid w:val="00955864"/>
    <w:rsid w:val="00955957"/>
    <w:rsid w:val="00955980"/>
    <w:rsid w:val="009565E5"/>
    <w:rsid w:val="00957559"/>
    <w:rsid w:val="00957E80"/>
    <w:rsid w:val="00960236"/>
    <w:rsid w:val="00960A58"/>
    <w:rsid w:val="00963060"/>
    <w:rsid w:val="00965749"/>
    <w:rsid w:val="00967A0B"/>
    <w:rsid w:val="00970BCF"/>
    <w:rsid w:val="00970BDD"/>
    <w:rsid w:val="00971FB9"/>
    <w:rsid w:val="00974455"/>
    <w:rsid w:val="00975DCF"/>
    <w:rsid w:val="00976350"/>
    <w:rsid w:val="009763F9"/>
    <w:rsid w:val="0097785A"/>
    <w:rsid w:val="009804FC"/>
    <w:rsid w:val="00981314"/>
    <w:rsid w:val="00981375"/>
    <w:rsid w:val="009818DD"/>
    <w:rsid w:val="009819A3"/>
    <w:rsid w:val="00982E21"/>
    <w:rsid w:val="00983A62"/>
    <w:rsid w:val="0098453E"/>
    <w:rsid w:val="009847EC"/>
    <w:rsid w:val="009849C1"/>
    <w:rsid w:val="009852C4"/>
    <w:rsid w:val="00986DE8"/>
    <w:rsid w:val="00987D19"/>
    <w:rsid w:val="00987F4F"/>
    <w:rsid w:val="00990538"/>
    <w:rsid w:val="00990C00"/>
    <w:rsid w:val="00991D5D"/>
    <w:rsid w:val="00992B79"/>
    <w:rsid w:val="00993631"/>
    <w:rsid w:val="00993F8B"/>
    <w:rsid w:val="00996D5B"/>
    <w:rsid w:val="009A0A0E"/>
    <w:rsid w:val="009A114A"/>
    <w:rsid w:val="009A31E5"/>
    <w:rsid w:val="009A3A19"/>
    <w:rsid w:val="009A46AC"/>
    <w:rsid w:val="009A55EB"/>
    <w:rsid w:val="009A62F6"/>
    <w:rsid w:val="009A64B3"/>
    <w:rsid w:val="009A703E"/>
    <w:rsid w:val="009B095E"/>
    <w:rsid w:val="009B0B90"/>
    <w:rsid w:val="009B28FF"/>
    <w:rsid w:val="009B29D9"/>
    <w:rsid w:val="009B2CFF"/>
    <w:rsid w:val="009B3233"/>
    <w:rsid w:val="009B3CBF"/>
    <w:rsid w:val="009B5CA3"/>
    <w:rsid w:val="009B672B"/>
    <w:rsid w:val="009B690A"/>
    <w:rsid w:val="009B6DF9"/>
    <w:rsid w:val="009C084B"/>
    <w:rsid w:val="009C0F27"/>
    <w:rsid w:val="009C123B"/>
    <w:rsid w:val="009C1436"/>
    <w:rsid w:val="009C171C"/>
    <w:rsid w:val="009C2143"/>
    <w:rsid w:val="009C35FD"/>
    <w:rsid w:val="009C5B65"/>
    <w:rsid w:val="009C5CE4"/>
    <w:rsid w:val="009C768F"/>
    <w:rsid w:val="009C7F90"/>
    <w:rsid w:val="009D0EB1"/>
    <w:rsid w:val="009D238A"/>
    <w:rsid w:val="009D26B5"/>
    <w:rsid w:val="009D44A2"/>
    <w:rsid w:val="009D4D87"/>
    <w:rsid w:val="009D663F"/>
    <w:rsid w:val="009E0708"/>
    <w:rsid w:val="009E24B4"/>
    <w:rsid w:val="009E2F21"/>
    <w:rsid w:val="009E322C"/>
    <w:rsid w:val="009E3676"/>
    <w:rsid w:val="009E3B2B"/>
    <w:rsid w:val="009E4A44"/>
    <w:rsid w:val="009E4CD6"/>
    <w:rsid w:val="009E7A25"/>
    <w:rsid w:val="009F1072"/>
    <w:rsid w:val="009F2010"/>
    <w:rsid w:val="009F203D"/>
    <w:rsid w:val="009F2088"/>
    <w:rsid w:val="009F23AD"/>
    <w:rsid w:val="009F2733"/>
    <w:rsid w:val="009F2C54"/>
    <w:rsid w:val="009F3C13"/>
    <w:rsid w:val="009F41DE"/>
    <w:rsid w:val="009F4826"/>
    <w:rsid w:val="009F4FF9"/>
    <w:rsid w:val="009F5E94"/>
    <w:rsid w:val="009F66C2"/>
    <w:rsid w:val="009F6752"/>
    <w:rsid w:val="009F7E2C"/>
    <w:rsid w:val="00A01DC6"/>
    <w:rsid w:val="00A02B81"/>
    <w:rsid w:val="00A02D66"/>
    <w:rsid w:val="00A03331"/>
    <w:rsid w:val="00A033B4"/>
    <w:rsid w:val="00A03EE2"/>
    <w:rsid w:val="00A06D6F"/>
    <w:rsid w:val="00A07269"/>
    <w:rsid w:val="00A07C38"/>
    <w:rsid w:val="00A1192D"/>
    <w:rsid w:val="00A11A62"/>
    <w:rsid w:val="00A12874"/>
    <w:rsid w:val="00A14634"/>
    <w:rsid w:val="00A149DF"/>
    <w:rsid w:val="00A156A6"/>
    <w:rsid w:val="00A16764"/>
    <w:rsid w:val="00A1696F"/>
    <w:rsid w:val="00A2031F"/>
    <w:rsid w:val="00A20D37"/>
    <w:rsid w:val="00A21A03"/>
    <w:rsid w:val="00A22915"/>
    <w:rsid w:val="00A22F2B"/>
    <w:rsid w:val="00A24DD7"/>
    <w:rsid w:val="00A25454"/>
    <w:rsid w:val="00A2576E"/>
    <w:rsid w:val="00A323C4"/>
    <w:rsid w:val="00A34F99"/>
    <w:rsid w:val="00A35A49"/>
    <w:rsid w:val="00A37E1E"/>
    <w:rsid w:val="00A42166"/>
    <w:rsid w:val="00A4272F"/>
    <w:rsid w:val="00A43820"/>
    <w:rsid w:val="00A4496C"/>
    <w:rsid w:val="00A45CEA"/>
    <w:rsid w:val="00A45DBC"/>
    <w:rsid w:val="00A50B24"/>
    <w:rsid w:val="00A55128"/>
    <w:rsid w:val="00A5531A"/>
    <w:rsid w:val="00A5646F"/>
    <w:rsid w:val="00A5676B"/>
    <w:rsid w:val="00A5739B"/>
    <w:rsid w:val="00A5755D"/>
    <w:rsid w:val="00A57A81"/>
    <w:rsid w:val="00A57C78"/>
    <w:rsid w:val="00A60BE9"/>
    <w:rsid w:val="00A61A3B"/>
    <w:rsid w:val="00A622B3"/>
    <w:rsid w:val="00A62713"/>
    <w:rsid w:val="00A627F1"/>
    <w:rsid w:val="00A6439B"/>
    <w:rsid w:val="00A64A39"/>
    <w:rsid w:val="00A64A83"/>
    <w:rsid w:val="00A665A6"/>
    <w:rsid w:val="00A6789F"/>
    <w:rsid w:val="00A67B56"/>
    <w:rsid w:val="00A702B7"/>
    <w:rsid w:val="00A724BE"/>
    <w:rsid w:val="00A7301E"/>
    <w:rsid w:val="00A73472"/>
    <w:rsid w:val="00A7375F"/>
    <w:rsid w:val="00A73A70"/>
    <w:rsid w:val="00A74AA5"/>
    <w:rsid w:val="00A74D5A"/>
    <w:rsid w:val="00A750B9"/>
    <w:rsid w:val="00A753EB"/>
    <w:rsid w:val="00A8039E"/>
    <w:rsid w:val="00A81350"/>
    <w:rsid w:val="00A8278B"/>
    <w:rsid w:val="00A83A79"/>
    <w:rsid w:val="00A85338"/>
    <w:rsid w:val="00A85C60"/>
    <w:rsid w:val="00A85C81"/>
    <w:rsid w:val="00A861E8"/>
    <w:rsid w:val="00A87C9C"/>
    <w:rsid w:val="00A902A8"/>
    <w:rsid w:val="00A9151F"/>
    <w:rsid w:val="00A91643"/>
    <w:rsid w:val="00A93315"/>
    <w:rsid w:val="00AA0EED"/>
    <w:rsid w:val="00AA167A"/>
    <w:rsid w:val="00AA1E78"/>
    <w:rsid w:val="00AA29F0"/>
    <w:rsid w:val="00AA31A9"/>
    <w:rsid w:val="00AA5519"/>
    <w:rsid w:val="00AA6195"/>
    <w:rsid w:val="00AA6D47"/>
    <w:rsid w:val="00AB0013"/>
    <w:rsid w:val="00AB0340"/>
    <w:rsid w:val="00AB07E7"/>
    <w:rsid w:val="00AB2236"/>
    <w:rsid w:val="00AB2845"/>
    <w:rsid w:val="00AB3D68"/>
    <w:rsid w:val="00AB4A3A"/>
    <w:rsid w:val="00AB62B2"/>
    <w:rsid w:val="00AB6611"/>
    <w:rsid w:val="00AB7A9B"/>
    <w:rsid w:val="00AB7F18"/>
    <w:rsid w:val="00AC0AED"/>
    <w:rsid w:val="00AC1781"/>
    <w:rsid w:val="00AC1DA4"/>
    <w:rsid w:val="00AC4BF6"/>
    <w:rsid w:val="00AC512D"/>
    <w:rsid w:val="00AC57D9"/>
    <w:rsid w:val="00AC714C"/>
    <w:rsid w:val="00AC795E"/>
    <w:rsid w:val="00AC7CEC"/>
    <w:rsid w:val="00AD17EC"/>
    <w:rsid w:val="00AD22FE"/>
    <w:rsid w:val="00AD366B"/>
    <w:rsid w:val="00AD3BCD"/>
    <w:rsid w:val="00AD5FE2"/>
    <w:rsid w:val="00AD6350"/>
    <w:rsid w:val="00AD63CC"/>
    <w:rsid w:val="00AD6577"/>
    <w:rsid w:val="00AD66D9"/>
    <w:rsid w:val="00AD6793"/>
    <w:rsid w:val="00AE0370"/>
    <w:rsid w:val="00AE0F5C"/>
    <w:rsid w:val="00AE122D"/>
    <w:rsid w:val="00AE2FF7"/>
    <w:rsid w:val="00AE5922"/>
    <w:rsid w:val="00AF0368"/>
    <w:rsid w:val="00AF0995"/>
    <w:rsid w:val="00AF1117"/>
    <w:rsid w:val="00AF4C43"/>
    <w:rsid w:val="00AF5D28"/>
    <w:rsid w:val="00AF62C8"/>
    <w:rsid w:val="00B00CE4"/>
    <w:rsid w:val="00B0357B"/>
    <w:rsid w:val="00B036FD"/>
    <w:rsid w:val="00B068AE"/>
    <w:rsid w:val="00B110AC"/>
    <w:rsid w:val="00B11115"/>
    <w:rsid w:val="00B12EB9"/>
    <w:rsid w:val="00B14108"/>
    <w:rsid w:val="00B145A2"/>
    <w:rsid w:val="00B154E2"/>
    <w:rsid w:val="00B15AC2"/>
    <w:rsid w:val="00B1612F"/>
    <w:rsid w:val="00B1625C"/>
    <w:rsid w:val="00B17974"/>
    <w:rsid w:val="00B2009D"/>
    <w:rsid w:val="00B20DFC"/>
    <w:rsid w:val="00B21B0E"/>
    <w:rsid w:val="00B21FDB"/>
    <w:rsid w:val="00B24A33"/>
    <w:rsid w:val="00B24A41"/>
    <w:rsid w:val="00B24B33"/>
    <w:rsid w:val="00B25498"/>
    <w:rsid w:val="00B31565"/>
    <w:rsid w:val="00B31831"/>
    <w:rsid w:val="00B31B5C"/>
    <w:rsid w:val="00B3211C"/>
    <w:rsid w:val="00B33B66"/>
    <w:rsid w:val="00B33D35"/>
    <w:rsid w:val="00B346E3"/>
    <w:rsid w:val="00B35E90"/>
    <w:rsid w:val="00B37EAA"/>
    <w:rsid w:val="00B37EDE"/>
    <w:rsid w:val="00B424A6"/>
    <w:rsid w:val="00B4328E"/>
    <w:rsid w:val="00B4373C"/>
    <w:rsid w:val="00B4696C"/>
    <w:rsid w:val="00B47309"/>
    <w:rsid w:val="00B47D88"/>
    <w:rsid w:val="00B508D2"/>
    <w:rsid w:val="00B50A1C"/>
    <w:rsid w:val="00B51E04"/>
    <w:rsid w:val="00B525D6"/>
    <w:rsid w:val="00B52C13"/>
    <w:rsid w:val="00B55D61"/>
    <w:rsid w:val="00B57387"/>
    <w:rsid w:val="00B61E1A"/>
    <w:rsid w:val="00B6268A"/>
    <w:rsid w:val="00B636A3"/>
    <w:rsid w:val="00B63DCA"/>
    <w:rsid w:val="00B63DF0"/>
    <w:rsid w:val="00B65724"/>
    <w:rsid w:val="00B66C61"/>
    <w:rsid w:val="00B66E3B"/>
    <w:rsid w:val="00B67803"/>
    <w:rsid w:val="00B717BE"/>
    <w:rsid w:val="00B74FF0"/>
    <w:rsid w:val="00B75FB5"/>
    <w:rsid w:val="00B771AC"/>
    <w:rsid w:val="00B772AE"/>
    <w:rsid w:val="00B7741A"/>
    <w:rsid w:val="00B7741E"/>
    <w:rsid w:val="00B77600"/>
    <w:rsid w:val="00B83234"/>
    <w:rsid w:val="00B838AD"/>
    <w:rsid w:val="00B862FE"/>
    <w:rsid w:val="00B8634E"/>
    <w:rsid w:val="00B913DF"/>
    <w:rsid w:val="00B91452"/>
    <w:rsid w:val="00B934DA"/>
    <w:rsid w:val="00B95DD5"/>
    <w:rsid w:val="00B96482"/>
    <w:rsid w:val="00B971E5"/>
    <w:rsid w:val="00BA014D"/>
    <w:rsid w:val="00BA3EBA"/>
    <w:rsid w:val="00BA45B2"/>
    <w:rsid w:val="00BA5BE9"/>
    <w:rsid w:val="00BA6403"/>
    <w:rsid w:val="00BA6539"/>
    <w:rsid w:val="00BA7F42"/>
    <w:rsid w:val="00BB116E"/>
    <w:rsid w:val="00BB16E7"/>
    <w:rsid w:val="00BB18F0"/>
    <w:rsid w:val="00BB2027"/>
    <w:rsid w:val="00BB367A"/>
    <w:rsid w:val="00BB37D5"/>
    <w:rsid w:val="00BB6EB8"/>
    <w:rsid w:val="00BB7EDE"/>
    <w:rsid w:val="00BC1757"/>
    <w:rsid w:val="00BC180B"/>
    <w:rsid w:val="00BC2676"/>
    <w:rsid w:val="00BC41B3"/>
    <w:rsid w:val="00BC44FC"/>
    <w:rsid w:val="00BC50F3"/>
    <w:rsid w:val="00BC513B"/>
    <w:rsid w:val="00BC5243"/>
    <w:rsid w:val="00BC527C"/>
    <w:rsid w:val="00BC74A2"/>
    <w:rsid w:val="00BC7E9E"/>
    <w:rsid w:val="00BD02EF"/>
    <w:rsid w:val="00BD065D"/>
    <w:rsid w:val="00BD0B48"/>
    <w:rsid w:val="00BD114B"/>
    <w:rsid w:val="00BD2FA4"/>
    <w:rsid w:val="00BD367F"/>
    <w:rsid w:val="00BD519F"/>
    <w:rsid w:val="00BD6C5B"/>
    <w:rsid w:val="00BD71CD"/>
    <w:rsid w:val="00BD7714"/>
    <w:rsid w:val="00BE229C"/>
    <w:rsid w:val="00BE2B38"/>
    <w:rsid w:val="00BE5BB3"/>
    <w:rsid w:val="00BE5E2A"/>
    <w:rsid w:val="00BE6647"/>
    <w:rsid w:val="00BE670C"/>
    <w:rsid w:val="00BE7F0A"/>
    <w:rsid w:val="00BF0E79"/>
    <w:rsid w:val="00BF1802"/>
    <w:rsid w:val="00BF281C"/>
    <w:rsid w:val="00BF48A2"/>
    <w:rsid w:val="00BF50F4"/>
    <w:rsid w:val="00BF578F"/>
    <w:rsid w:val="00BF7427"/>
    <w:rsid w:val="00BF7B3F"/>
    <w:rsid w:val="00C00549"/>
    <w:rsid w:val="00C01663"/>
    <w:rsid w:val="00C0178B"/>
    <w:rsid w:val="00C019FA"/>
    <w:rsid w:val="00C0550A"/>
    <w:rsid w:val="00C05CB8"/>
    <w:rsid w:val="00C079AD"/>
    <w:rsid w:val="00C10992"/>
    <w:rsid w:val="00C10FCD"/>
    <w:rsid w:val="00C112D5"/>
    <w:rsid w:val="00C11D6E"/>
    <w:rsid w:val="00C12D75"/>
    <w:rsid w:val="00C13632"/>
    <w:rsid w:val="00C15355"/>
    <w:rsid w:val="00C21D8B"/>
    <w:rsid w:val="00C225B6"/>
    <w:rsid w:val="00C228CC"/>
    <w:rsid w:val="00C228F2"/>
    <w:rsid w:val="00C2303F"/>
    <w:rsid w:val="00C2461A"/>
    <w:rsid w:val="00C24FB6"/>
    <w:rsid w:val="00C2592A"/>
    <w:rsid w:val="00C25CA1"/>
    <w:rsid w:val="00C26C59"/>
    <w:rsid w:val="00C27C13"/>
    <w:rsid w:val="00C27F14"/>
    <w:rsid w:val="00C30BA9"/>
    <w:rsid w:val="00C322DE"/>
    <w:rsid w:val="00C32FDC"/>
    <w:rsid w:val="00C3345B"/>
    <w:rsid w:val="00C3494B"/>
    <w:rsid w:val="00C351B9"/>
    <w:rsid w:val="00C3545A"/>
    <w:rsid w:val="00C359EF"/>
    <w:rsid w:val="00C37D5E"/>
    <w:rsid w:val="00C44CA0"/>
    <w:rsid w:val="00C462E9"/>
    <w:rsid w:val="00C5056C"/>
    <w:rsid w:val="00C50EE8"/>
    <w:rsid w:val="00C53BC9"/>
    <w:rsid w:val="00C544A2"/>
    <w:rsid w:val="00C55892"/>
    <w:rsid w:val="00C56C37"/>
    <w:rsid w:val="00C56C66"/>
    <w:rsid w:val="00C56D6C"/>
    <w:rsid w:val="00C57AB9"/>
    <w:rsid w:val="00C57ECD"/>
    <w:rsid w:val="00C60F6F"/>
    <w:rsid w:val="00C62C9F"/>
    <w:rsid w:val="00C635C5"/>
    <w:rsid w:val="00C638B0"/>
    <w:rsid w:val="00C657DD"/>
    <w:rsid w:val="00C667B2"/>
    <w:rsid w:val="00C6767C"/>
    <w:rsid w:val="00C70046"/>
    <w:rsid w:val="00C706F6"/>
    <w:rsid w:val="00C70B90"/>
    <w:rsid w:val="00C7166D"/>
    <w:rsid w:val="00C721DC"/>
    <w:rsid w:val="00C730BE"/>
    <w:rsid w:val="00C76634"/>
    <w:rsid w:val="00C77974"/>
    <w:rsid w:val="00C8019C"/>
    <w:rsid w:val="00C80AFE"/>
    <w:rsid w:val="00C81EEF"/>
    <w:rsid w:val="00C82D6E"/>
    <w:rsid w:val="00C84A2E"/>
    <w:rsid w:val="00C8646D"/>
    <w:rsid w:val="00C87644"/>
    <w:rsid w:val="00C878F1"/>
    <w:rsid w:val="00C87C46"/>
    <w:rsid w:val="00C9052C"/>
    <w:rsid w:val="00C9111B"/>
    <w:rsid w:val="00C91D0B"/>
    <w:rsid w:val="00C92314"/>
    <w:rsid w:val="00C92CC4"/>
    <w:rsid w:val="00C93E47"/>
    <w:rsid w:val="00C94579"/>
    <w:rsid w:val="00C948F4"/>
    <w:rsid w:val="00C96C35"/>
    <w:rsid w:val="00C972FA"/>
    <w:rsid w:val="00C976F7"/>
    <w:rsid w:val="00CA042E"/>
    <w:rsid w:val="00CA0C3E"/>
    <w:rsid w:val="00CA2748"/>
    <w:rsid w:val="00CA2AE8"/>
    <w:rsid w:val="00CA37D1"/>
    <w:rsid w:val="00CA3B6A"/>
    <w:rsid w:val="00CA3F08"/>
    <w:rsid w:val="00CA432D"/>
    <w:rsid w:val="00CA69A9"/>
    <w:rsid w:val="00CB0CE9"/>
    <w:rsid w:val="00CB1A17"/>
    <w:rsid w:val="00CB1F2B"/>
    <w:rsid w:val="00CB5463"/>
    <w:rsid w:val="00CB5717"/>
    <w:rsid w:val="00CB629D"/>
    <w:rsid w:val="00CB62CA"/>
    <w:rsid w:val="00CB7363"/>
    <w:rsid w:val="00CB7764"/>
    <w:rsid w:val="00CC280E"/>
    <w:rsid w:val="00CC3224"/>
    <w:rsid w:val="00CC3B09"/>
    <w:rsid w:val="00CC4983"/>
    <w:rsid w:val="00CC56B5"/>
    <w:rsid w:val="00CD0403"/>
    <w:rsid w:val="00CD2876"/>
    <w:rsid w:val="00CD2DBA"/>
    <w:rsid w:val="00CD2EE6"/>
    <w:rsid w:val="00CD5372"/>
    <w:rsid w:val="00CD55D5"/>
    <w:rsid w:val="00CD6040"/>
    <w:rsid w:val="00CD6AC8"/>
    <w:rsid w:val="00CD7446"/>
    <w:rsid w:val="00CE11EB"/>
    <w:rsid w:val="00CE197C"/>
    <w:rsid w:val="00CE34BF"/>
    <w:rsid w:val="00CE40F5"/>
    <w:rsid w:val="00CE4844"/>
    <w:rsid w:val="00CE49A9"/>
    <w:rsid w:val="00CE6515"/>
    <w:rsid w:val="00CF160C"/>
    <w:rsid w:val="00CF2122"/>
    <w:rsid w:val="00CF2E80"/>
    <w:rsid w:val="00CF311F"/>
    <w:rsid w:val="00CF333A"/>
    <w:rsid w:val="00CF3A41"/>
    <w:rsid w:val="00CF3BC7"/>
    <w:rsid w:val="00CF5455"/>
    <w:rsid w:val="00CF56B5"/>
    <w:rsid w:val="00CF77D7"/>
    <w:rsid w:val="00D00092"/>
    <w:rsid w:val="00D016C8"/>
    <w:rsid w:val="00D02928"/>
    <w:rsid w:val="00D0435C"/>
    <w:rsid w:val="00D044E6"/>
    <w:rsid w:val="00D0536D"/>
    <w:rsid w:val="00D069A9"/>
    <w:rsid w:val="00D06D79"/>
    <w:rsid w:val="00D07B0E"/>
    <w:rsid w:val="00D10430"/>
    <w:rsid w:val="00D10B07"/>
    <w:rsid w:val="00D12CFD"/>
    <w:rsid w:val="00D1404F"/>
    <w:rsid w:val="00D164FE"/>
    <w:rsid w:val="00D178D2"/>
    <w:rsid w:val="00D17F12"/>
    <w:rsid w:val="00D22AD4"/>
    <w:rsid w:val="00D23CB1"/>
    <w:rsid w:val="00D24E59"/>
    <w:rsid w:val="00D25BD3"/>
    <w:rsid w:val="00D2635E"/>
    <w:rsid w:val="00D263D3"/>
    <w:rsid w:val="00D265C8"/>
    <w:rsid w:val="00D3157B"/>
    <w:rsid w:val="00D31860"/>
    <w:rsid w:val="00D32D14"/>
    <w:rsid w:val="00D331BF"/>
    <w:rsid w:val="00D34207"/>
    <w:rsid w:val="00D3421B"/>
    <w:rsid w:val="00D350F8"/>
    <w:rsid w:val="00D35FF0"/>
    <w:rsid w:val="00D363C0"/>
    <w:rsid w:val="00D37044"/>
    <w:rsid w:val="00D37704"/>
    <w:rsid w:val="00D37A43"/>
    <w:rsid w:val="00D40C98"/>
    <w:rsid w:val="00D41349"/>
    <w:rsid w:val="00D414E3"/>
    <w:rsid w:val="00D42093"/>
    <w:rsid w:val="00D42BA9"/>
    <w:rsid w:val="00D42F14"/>
    <w:rsid w:val="00D43F42"/>
    <w:rsid w:val="00D4547C"/>
    <w:rsid w:val="00D53363"/>
    <w:rsid w:val="00D54DBA"/>
    <w:rsid w:val="00D55556"/>
    <w:rsid w:val="00D55DC9"/>
    <w:rsid w:val="00D5659B"/>
    <w:rsid w:val="00D572C3"/>
    <w:rsid w:val="00D60123"/>
    <w:rsid w:val="00D60476"/>
    <w:rsid w:val="00D60A9A"/>
    <w:rsid w:val="00D63146"/>
    <w:rsid w:val="00D6315F"/>
    <w:rsid w:val="00D634A4"/>
    <w:rsid w:val="00D636E8"/>
    <w:rsid w:val="00D641D2"/>
    <w:rsid w:val="00D6426D"/>
    <w:rsid w:val="00D6446A"/>
    <w:rsid w:val="00D646AB"/>
    <w:rsid w:val="00D64DD3"/>
    <w:rsid w:val="00D65A44"/>
    <w:rsid w:val="00D67B9C"/>
    <w:rsid w:val="00D70BFB"/>
    <w:rsid w:val="00D71C24"/>
    <w:rsid w:val="00D71FFF"/>
    <w:rsid w:val="00D73607"/>
    <w:rsid w:val="00D74404"/>
    <w:rsid w:val="00D7494D"/>
    <w:rsid w:val="00D76F21"/>
    <w:rsid w:val="00D77AA2"/>
    <w:rsid w:val="00D839ED"/>
    <w:rsid w:val="00D85A0E"/>
    <w:rsid w:val="00D8613D"/>
    <w:rsid w:val="00D87FF4"/>
    <w:rsid w:val="00D90940"/>
    <w:rsid w:val="00D90EFF"/>
    <w:rsid w:val="00D912FB"/>
    <w:rsid w:val="00D9151D"/>
    <w:rsid w:val="00D91C87"/>
    <w:rsid w:val="00D94012"/>
    <w:rsid w:val="00D95245"/>
    <w:rsid w:val="00D957BC"/>
    <w:rsid w:val="00D95982"/>
    <w:rsid w:val="00D959B4"/>
    <w:rsid w:val="00D968CC"/>
    <w:rsid w:val="00DA045C"/>
    <w:rsid w:val="00DA1BA2"/>
    <w:rsid w:val="00DA24DE"/>
    <w:rsid w:val="00DA26E3"/>
    <w:rsid w:val="00DA5EB4"/>
    <w:rsid w:val="00DA6BE0"/>
    <w:rsid w:val="00DA75DD"/>
    <w:rsid w:val="00DA7B41"/>
    <w:rsid w:val="00DB0C8D"/>
    <w:rsid w:val="00DB382F"/>
    <w:rsid w:val="00DB3ADB"/>
    <w:rsid w:val="00DB4005"/>
    <w:rsid w:val="00DB4600"/>
    <w:rsid w:val="00DB55AC"/>
    <w:rsid w:val="00DB788F"/>
    <w:rsid w:val="00DB7D09"/>
    <w:rsid w:val="00DB7DA3"/>
    <w:rsid w:val="00DC33EE"/>
    <w:rsid w:val="00DC4CF7"/>
    <w:rsid w:val="00DC7A40"/>
    <w:rsid w:val="00DD1702"/>
    <w:rsid w:val="00DD1AFA"/>
    <w:rsid w:val="00DD35B7"/>
    <w:rsid w:val="00DD6F76"/>
    <w:rsid w:val="00DE0831"/>
    <w:rsid w:val="00DE1081"/>
    <w:rsid w:val="00DE33DD"/>
    <w:rsid w:val="00DE3E2D"/>
    <w:rsid w:val="00DE574F"/>
    <w:rsid w:val="00DE5AD0"/>
    <w:rsid w:val="00DE6FBB"/>
    <w:rsid w:val="00DE7C2A"/>
    <w:rsid w:val="00DF0078"/>
    <w:rsid w:val="00DF1111"/>
    <w:rsid w:val="00DF1407"/>
    <w:rsid w:val="00DF2F4B"/>
    <w:rsid w:val="00DF2FC4"/>
    <w:rsid w:val="00DF4322"/>
    <w:rsid w:val="00DF45E2"/>
    <w:rsid w:val="00DF6751"/>
    <w:rsid w:val="00DF686F"/>
    <w:rsid w:val="00E00510"/>
    <w:rsid w:val="00E0165A"/>
    <w:rsid w:val="00E02E48"/>
    <w:rsid w:val="00E03972"/>
    <w:rsid w:val="00E06187"/>
    <w:rsid w:val="00E0618C"/>
    <w:rsid w:val="00E06590"/>
    <w:rsid w:val="00E06A65"/>
    <w:rsid w:val="00E10138"/>
    <w:rsid w:val="00E126EF"/>
    <w:rsid w:val="00E12BFA"/>
    <w:rsid w:val="00E13093"/>
    <w:rsid w:val="00E136A7"/>
    <w:rsid w:val="00E136BD"/>
    <w:rsid w:val="00E14430"/>
    <w:rsid w:val="00E1589F"/>
    <w:rsid w:val="00E16346"/>
    <w:rsid w:val="00E204F7"/>
    <w:rsid w:val="00E22C1E"/>
    <w:rsid w:val="00E22D02"/>
    <w:rsid w:val="00E234DA"/>
    <w:rsid w:val="00E25ABF"/>
    <w:rsid w:val="00E2748A"/>
    <w:rsid w:val="00E27EB1"/>
    <w:rsid w:val="00E31236"/>
    <w:rsid w:val="00E315ED"/>
    <w:rsid w:val="00E3187A"/>
    <w:rsid w:val="00E31F11"/>
    <w:rsid w:val="00E32500"/>
    <w:rsid w:val="00E32F64"/>
    <w:rsid w:val="00E34871"/>
    <w:rsid w:val="00E34929"/>
    <w:rsid w:val="00E3499B"/>
    <w:rsid w:val="00E37AEB"/>
    <w:rsid w:val="00E404C1"/>
    <w:rsid w:val="00E40EC0"/>
    <w:rsid w:val="00E40FC1"/>
    <w:rsid w:val="00E41126"/>
    <w:rsid w:val="00E41AD5"/>
    <w:rsid w:val="00E423B9"/>
    <w:rsid w:val="00E42D77"/>
    <w:rsid w:val="00E438DD"/>
    <w:rsid w:val="00E43D67"/>
    <w:rsid w:val="00E46A67"/>
    <w:rsid w:val="00E46C27"/>
    <w:rsid w:val="00E512C5"/>
    <w:rsid w:val="00E51B33"/>
    <w:rsid w:val="00E51D5D"/>
    <w:rsid w:val="00E52E14"/>
    <w:rsid w:val="00E5337E"/>
    <w:rsid w:val="00E539A8"/>
    <w:rsid w:val="00E5417E"/>
    <w:rsid w:val="00E55DF2"/>
    <w:rsid w:val="00E563CC"/>
    <w:rsid w:val="00E6044C"/>
    <w:rsid w:val="00E61B4F"/>
    <w:rsid w:val="00E61B73"/>
    <w:rsid w:val="00E70FEF"/>
    <w:rsid w:val="00E72EF1"/>
    <w:rsid w:val="00E735C3"/>
    <w:rsid w:val="00E73812"/>
    <w:rsid w:val="00E756E7"/>
    <w:rsid w:val="00E75F7C"/>
    <w:rsid w:val="00E77FFA"/>
    <w:rsid w:val="00E80137"/>
    <w:rsid w:val="00E8133E"/>
    <w:rsid w:val="00E823ED"/>
    <w:rsid w:val="00E8402A"/>
    <w:rsid w:val="00E8507E"/>
    <w:rsid w:val="00E85165"/>
    <w:rsid w:val="00E87C26"/>
    <w:rsid w:val="00E90E1E"/>
    <w:rsid w:val="00E91646"/>
    <w:rsid w:val="00E919BC"/>
    <w:rsid w:val="00E9390A"/>
    <w:rsid w:val="00E9413E"/>
    <w:rsid w:val="00E941F0"/>
    <w:rsid w:val="00E95412"/>
    <w:rsid w:val="00E95832"/>
    <w:rsid w:val="00E972FE"/>
    <w:rsid w:val="00EA067F"/>
    <w:rsid w:val="00EA2C3F"/>
    <w:rsid w:val="00EA3113"/>
    <w:rsid w:val="00EA3C1E"/>
    <w:rsid w:val="00EA5823"/>
    <w:rsid w:val="00EA6132"/>
    <w:rsid w:val="00EA6C7C"/>
    <w:rsid w:val="00EB4559"/>
    <w:rsid w:val="00EB5171"/>
    <w:rsid w:val="00EB6D97"/>
    <w:rsid w:val="00EB6DE0"/>
    <w:rsid w:val="00EC0039"/>
    <w:rsid w:val="00EC0063"/>
    <w:rsid w:val="00EC09F1"/>
    <w:rsid w:val="00EC2168"/>
    <w:rsid w:val="00EC231F"/>
    <w:rsid w:val="00EC317E"/>
    <w:rsid w:val="00EC39B6"/>
    <w:rsid w:val="00EC4BCF"/>
    <w:rsid w:val="00EC5367"/>
    <w:rsid w:val="00EC5FAF"/>
    <w:rsid w:val="00EC6C11"/>
    <w:rsid w:val="00ED0147"/>
    <w:rsid w:val="00ED1EC9"/>
    <w:rsid w:val="00ED2EBF"/>
    <w:rsid w:val="00ED3CA1"/>
    <w:rsid w:val="00ED5DAD"/>
    <w:rsid w:val="00ED6255"/>
    <w:rsid w:val="00ED6305"/>
    <w:rsid w:val="00ED6A7D"/>
    <w:rsid w:val="00ED7F09"/>
    <w:rsid w:val="00EE0FE8"/>
    <w:rsid w:val="00EE3701"/>
    <w:rsid w:val="00EE48BC"/>
    <w:rsid w:val="00EE4A6B"/>
    <w:rsid w:val="00EE5048"/>
    <w:rsid w:val="00EE527D"/>
    <w:rsid w:val="00EE6851"/>
    <w:rsid w:val="00EF0EFD"/>
    <w:rsid w:val="00EF27ED"/>
    <w:rsid w:val="00EF3902"/>
    <w:rsid w:val="00EF3B2E"/>
    <w:rsid w:val="00EF45D2"/>
    <w:rsid w:val="00EF4D8F"/>
    <w:rsid w:val="00EF55E7"/>
    <w:rsid w:val="00EF6EA4"/>
    <w:rsid w:val="00F0051B"/>
    <w:rsid w:val="00F0168C"/>
    <w:rsid w:val="00F0247C"/>
    <w:rsid w:val="00F028FE"/>
    <w:rsid w:val="00F04D26"/>
    <w:rsid w:val="00F05AE2"/>
    <w:rsid w:val="00F05F6F"/>
    <w:rsid w:val="00F061C5"/>
    <w:rsid w:val="00F06403"/>
    <w:rsid w:val="00F1015A"/>
    <w:rsid w:val="00F102DD"/>
    <w:rsid w:val="00F10B11"/>
    <w:rsid w:val="00F12110"/>
    <w:rsid w:val="00F125CE"/>
    <w:rsid w:val="00F130D6"/>
    <w:rsid w:val="00F1313F"/>
    <w:rsid w:val="00F132EF"/>
    <w:rsid w:val="00F13306"/>
    <w:rsid w:val="00F13D1F"/>
    <w:rsid w:val="00F142F0"/>
    <w:rsid w:val="00F14735"/>
    <w:rsid w:val="00F1531D"/>
    <w:rsid w:val="00F1536B"/>
    <w:rsid w:val="00F17672"/>
    <w:rsid w:val="00F21C95"/>
    <w:rsid w:val="00F22370"/>
    <w:rsid w:val="00F227A5"/>
    <w:rsid w:val="00F27A1B"/>
    <w:rsid w:val="00F3171C"/>
    <w:rsid w:val="00F31C18"/>
    <w:rsid w:val="00F32443"/>
    <w:rsid w:val="00F3404E"/>
    <w:rsid w:val="00F34FF8"/>
    <w:rsid w:val="00F36329"/>
    <w:rsid w:val="00F36AD4"/>
    <w:rsid w:val="00F36D0D"/>
    <w:rsid w:val="00F40210"/>
    <w:rsid w:val="00F40C45"/>
    <w:rsid w:val="00F43147"/>
    <w:rsid w:val="00F44355"/>
    <w:rsid w:val="00F4746F"/>
    <w:rsid w:val="00F51C1F"/>
    <w:rsid w:val="00F53A8B"/>
    <w:rsid w:val="00F53CAD"/>
    <w:rsid w:val="00F554BA"/>
    <w:rsid w:val="00F559D4"/>
    <w:rsid w:val="00F559F0"/>
    <w:rsid w:val="00F55EF0"/>
    <w:rsid w:val="00F5654C"/>
    <w:rsid w:val="00F570B8"/>
    <w:rsid w:val="00F5750F"/>
    <w:rsid w:val="00F6154B"/>
    <w:rsid w:val="00F617B8"/>
    <w:rsid w:val="00F620FE"/>
    <w:rsid w:val="00F63082"/>
    <w:rsid w:val="00F6498F"/>
    <w:rsid w:val="00F64B46"/>
    <w:rsid w:val="00F6524C"/>
    <w:rsid w:val="00F66980"/>
    <w:rsid w:val="00F67CBA"/>
    <w:rsid w:val="00F705F3"/>
    <w:rsid w:val="00F70FA5"/>
    <w:rsid w:val="00F71A97"/>
    <w:rsid w:val="00F726A8"/>
    <w:rsid w:val="00F738ED"/>
    <w:rsid w:val="00F7632F"/>
    <w:rsid w:val="00F80A0A"/>
    <w:rsid w:val="00F80D38"/>
    <w:rsid w:val="00F80EA8"/>
    <w:rsid w:val="00F82224"/>
    <w:rsid w:val="00F822D9"/>
    <w:rsid w:val="00F84CD2"/>
    <w:rsid w:val="00F85238"/>
    <w:rsid w:val="00F85270"/>
    <w:rsid w:val="00F85BCA"/>
    <w:rsid w:val="00F87092"/>
    <w:rsid w:val="00F913F9"/>
    <w:rsid w:val="00F91A23"/>
    <w:rsid w:val="00F91B50"/>
    <w:rsid w:val="00F9256A"/>
    <w:rsid w:val="00F935B8"/>
    <w:rsid w:val="00F9408A"/>
    <w:rsid w:val="00F945A0"/>
    <w:rsid w:val="00F949DE"/>
    <w:rsid w:val="00F9630D"/>
    <w:rsid w:val="00FA23F5"/>
    <w:rsid w:val="00FA250A"/>
    <w:rsid w:val="00FA3ABD"/>
    <w:rsid w:val="00FA5926"/>
    <w:rsid w:val="00FA5E8D"/>
    <w:rsid w:val="00FA6FD0"/>
    <w:rsid w:val="00FA7278"/>
    <w:rsid w:val="00FB07F1"/>
    <w:rsid w:val="00FB08BE"/>
    <w:rsid w:val="00FB1187"/>
    <w:rsid w:val="00FB2FFB"/>
    <w:rsid w:val="00FB4620"/>
    <w:rsid w:val="00FB5495"/>
    <w:rsid w:val="00FB7F41"/>
    <w:rsid w:val="00FC23B0"/>
    <w:rsid w:val="00FC40B8"/>
    <w:rsid w:val="00FC601F"/>
    <w:rsid w:val="00FC610C"/>
    <w:rsid w:val="00FC63C3"/>
    <w:rsid w:val="00FC6EF8"/>
    <w:rsid w:val="00FC7EF5"/>
    <w:rsid w:val="00FD0D1C"/>
    <w:rsid w:val="00FD44F6"/>
    <w:rsid w:val="00FD51A4"/>
    <w:rsid w:val="00FD5E7A"/>
    <w:rsid w:val="00FD63FC"/>
    <w:rsid w:val="00FD6526"/>
    <w:rsid w:val="00FD7826"/>
    <w:rsid w:val="00FE03F9"/>
    <w:rsid w:val="00FE060E"/>
    <w:rsid w:val="00FE0AC1"/>
    <w:rsid w:val="00FE2F05"/>
    <w:rsid w:val="00FE3042"/>
    <w:rsid w:val="00FE321D"/>
    <w:rsid w:val="00FE38F8"/>
    <w:rsid w:val="00FE5F11"/>
    <w:rsid w:val="00FE68D5"/>
    <w:rsid w:val="00FE7A1A"/>
    <w:rsid w:val="00FF0AD2"/>
    <w:rsid w:val="00FF0DAF"/>
    <w:rsid w:val="00FF0FFC"/>
    <w:rsid w:val="00FF2444"/>
    <w:rsid w:val="00FF2AC2"/>
    <w:rsid w:val="00FF2D84"/>
    <w:rsid w:val="00FF3586"/>
    <w:rsid w:val="00FF5C7A"/>
    <w:rsid w:val="00FF704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A204A3B"/>
  <w15:chartTrackingRefBased/>
  <w15:docId w15:val="{C6DDCD5B-F33B-469A-8A31-F66844A4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890"/>
    <w:rPr>
      <w:lang w:val="en-GB" w:eastAsia="en-US"/>
    </w:rPr>
  </w:style>
  <w:style w:type="paragraph" w:styleId="Heading1">
    <w:name w:val="heading 1"/>
    <w:basedOn w:val="Heading2"/>
    <w:next w:val="BodyText"/>
    <w:link w:val="Heading1Char"/>
    <w:qFormat/>
    <w:rsid w:val="004D48A5"/>
    <w:pPr>
      <w:keepLines/>
      <w:spacing w:before="130" w:after="0" w:line="280" w:lineRule="atLeast"/>
      <w:outlineLvl w:val="0"/>
    </w:pPr>
    <w:rPr>
      <w:rFonts w:ascii="Times New Roman" w:hAnsi="Times New Roman"/>
      <w:bCs w:val="0"/>
      <w:i w:val="0"/>
      <w:iCs w:val="0"/>
      <w:sz w:val="24"/>
      <w:szCs w:val="20"/>
      <w:lang w:val="x-none" w:eastAsia="x-none"/>
    </w:rPr>
  </w:style>
  <w:style w:type="paragraph" w:styleId="Heading2">
    <w:name w:val="heading 2"/>
    <w:basedOn w:val="Normal"/>
    <w:next w:val="Normal"/>
    <w:link w:val="Heading2Char"/>
    <w:semiHidden/>
    <w:unhideWhenUsed/>
    <w:qFormat/>
    <w:rsid w:val="004D48A5"/>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11A62"/>
    <w:pPr>
      <w:tabs>
        <w:tab w:val="center" w:pos="4536"/>
        <w:tab w:val="right" w:pos="9072"/>
      </w:tabs>
    </w:pPr>
  </w:style>
  <w:style w:type="paragraph" w:styleId="Footer">
    <w:name w:val="footer"/>
    <w:basedOn w:val="Normal"/>
    <w:rsid w:val="00A11A62"/>
    <w:pPr>
      <w:tabs>
        <w:tab w:val="center" w:pos="4536"/>
        <w:tab w:val="right" w:pos="9072"/>
      </w:tabs>
    </w:pPr>
  </w:style>
  <w:style w:type="character" w:styleId="PageNumber">
    <w:name w:val="page number"/>
    <w:basedOn w:val="DefaultParagraphFont"/>
    <w:rsid w:val="00A11A62"/>
  </w:style>
  <w:style w:type="paragraph" w:customStyle="1" w:styleId="ReturnAddress">
    <w:name w:val="Return Address"/>
    <w:rsid w:val="00C635C5"/>
    <w:pPr>
      <w:framePr w:w="8640" w:h="1426" w:wrap="notBeside" w:vAnchor="page" w:hAnchor="page" w:x="1729" w:yAlign="bottom" w:anchorLock="1"/>
      <w:spacing w:line="240" w:lineRule="atLeast"/>
      <w:ind w:right="-240"/>
      <w:jc w:val="center"/>
    </w:pPr>
    <w:rPr>
      <w:rFonts w:ascii="Garamond" w:hAnsi="Garamond"/>
      <w:caps/>
      <w:spacing w:val="30"/>
      <w:sz w:val="15"/>
      <w:lang w:val="en-US" w:eastAsia="en-US"/>
    </w:rPr>
  </w:style>
  <w:style w:type="table" w:styleId="TableGrid">
    <w:name w:val="Table Grid"/>
    <w:basedOn w:val="TableNormal"/>
    <w:rsid w:val="00600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71C24"/>
    <w:rPr>
      <w:rFonts w:ascii="Tahoma" w:hAnsi="Tahoma"/>
      <w:sz w:val="16"/>
      <w:szCs w:val="16"/>
    </w:rPr>
  </w:style>
  <w:style w:type="character" w:customStyle="1" w:styleId="BalloonTextChar">
    <w:name w:val="Balloon Text Char"/>
    <w:link w:val="BalloonText"/>
    <w:rsid w:val="00D71C24"/>
    <w:rPr>
      <w:rFonts w:ascii="Tahoma" w:hAnsi="Tahoma" w:cs="Tahoma"/>
      <w:sz w:val="16"/>
      <w:szCs w:val="16"/>
      <w:lang w:val="en-GB" w:eastAsia="en-US"/>
    </w:rPr>
  </w:style>
  <w:style w:type="character" w:styleId="CommentReference">
    <w:name w:val="annotation reference"/>
    <w:rsid w:val="00EE0FE8"/>
    <w:rPr>
      <w:sz w:val="16"/>
      <w:szCs w:val="16"/>
    </w:rPr>
  </w:style>
  <w:style w:type="paragraph" w:styleId="CommentText">
    <w:name w:val="annotation text"/>
    <w:basedOn w:val="Normal"/>
    <w:link w:val="CommentTextChar"/>
    <w:rsid w:val="00EE0FE8"/>
  </w:style>
  <w:style w:type="character" w:customStyle="1" w:styleId="CommentTextChar">
    <w:name w:val="Comment Text Char"/>
    <w:link w:val="CommentText"/>
    <w:rsid w:val="00EE0FE8"/>
    <w:rPr>
      <w:lang w:val="en-GB" w:eastAsia="en-US"/>
    </w:rPr>
  </w:style>
  <w:style w:type="paragraph" w:styleId="CommentSubject">
    <w:name w:val="annotation subject"/>
    <w:basedOn w:val="CommentText"/>
    <w:next w:val="CommentText"/>
    <w:link w:val="CommentSubjectChar"/>
    <w:rsid w:val="00EE0FE8"/>
    <w:rPr>
      <w:b/>
      <w:bCs/>
    </w:rPr>
  </w:style>
  <w:style w:type="character" w:customStyle="1" w:styleId="CommentSubjectChar">
    <w:name w:val="Comment Subject Char"/>
    <w:link w:val="CommentSubject"/>
    <w:rsid w:val="00EE0FE8"/>
    <w:rPr>
      <w:b/>
      <w:bCs/>
      <w:lang w:val="en-GB" w:eastAsia="en-US"/>
    </w:rPr>
  </w:style>
  <w:style w:type="paragraph" w:styleId="ListBullet">
    <w:name w:val="List Bullet"/>
    <w:basedOn w:val="Normal"/>
    <w:link w:val="ListBulletChar"/>
    <w:rsid w:val="00560BA6"/>
    <w:pPr>
      <w:widowControl w:val="0"/>
    </w:pPr>
    <w:rPr>
      <w:rFonts w:ascii="Arial" w:hAnsi="Arial"/>
      <w:snapToGrid w:val="0"/>
      <w:lang w:val="en-US"/>
    </w:rPr>
  </w:style>
  <w:style w:type="character" w:customStyle="1" w:styleId="ListBulletChar">
    <w:name w:val="List Bullet Char"/>
    <w:link w:val="ListBullet"/>
    <w:rsid w:val="00560BA6"/>
    <w:rPr>
      <w:rFonts w:ascii="Arial" w:hAnsi="Arial"/>
      <w:snapToGrid w:val="0"/>
      <w:lang w:val="en-US" w:eastAsia="en-US" w:bidi="ar-SA"/>
    </w:rPr>
  </w:style>
  <w:style w:type="paragraph" w:styleId="ListParagraph">
    <w:name w:val="List Paragraph"/>
    <w:basedOn w:val="Normal"/>
    <w:uiPriority w:val="34"/>
    <w:qFormat/>
    <w:rsid w:val="004D48A5"/>
    <w:pPr>
      <w:ind w:left="720"/>
      <w:contextualSpacing/>
    </w:pPr>
    <w:rPr>
      <w:sz w:val="24"/>
      <w:szCs w:val="24"/>
      <w:lang w:val="bg-BG" w:eastAsia="bg-BG"/>
    </w:rPr>
  </w:style>
  <w:style w:type="character" w:customStyle="1" w:styleId="Heading1Char">
    <w:name w:val="Heading 1 Char"/>
    <w:link w:val="Heading1"/>
    <w:rsid w:val="004D48A5"/>
    <w:rPr>
      <w:b/>
      <w:sz w:val="24"/>
    </w:rPr>
  </w:style>
  <w:style w:type="character" w:customStyle="1" w:styleId="Heading2Char">
    <w:name w:val="Heading 2 Char"/>
    <w:link w:val="Heading2"/>
    <w:semiHidden/>
    <w:rsid w:val="004D48A5"/>
    <w:rPr>
      <w:rFonts w:ascii="Cambria" w:eastAsia="Times New Roman" w:hAnsi="Cambria" w:cs="Times New Roman"/>
      <w:b/>
      <w:bCs/>
      <w:i/>
      <w:iCs/>
      <w:sz w:val="28"/>
      <w:szCs w:val="28"/>
      <w:lang w:val="en-GB" w:eastAsia="en-US"/>
    </w:rPr>
  </w:style>
  <w:style w:type="paragraph" w:styleId="BodyText">
    <w:name w:val="Body Text"/>
    <w:basedOn w:val="Normal"/>
    <w:link w:val="BodyTextChar"/>
    <w:rsid w:val="004D48A5"/>
    <w:pPr>
      <w:spacing w:after="120"/>
    </w:pPr>
  </w:style>
  <w:style w:type="character" w:customStyle="1" w:styleId="BodyTextChar">
    <w:name w:val="Body Text Char"/>
    <w:link w:val="BodyText"/>
    <w:rsid w:val="004D48A5"/>
    <w:rPr>
      <w:lang w:val="en-GB" w:eastAsia="en-US"/>
    </w:rPr>
  </w:style>
  <w:style w:type="character" w:styleId="Hyperlink">
    <w:name w:val="Hyperlink"/>
    <w:rsid w:val="004D48A5"/>
    <w:rPr>
      <w:rFonts w:cs="Times New Roman"/>
      <w:color w:val="0000FF"/>
      <w:u w:val="single"/>
    </w:rPr>
  </w:style>
  <w:style w:type="paragraph" w:styleId="NormalWeb">
    <w:name w:val="Normal (Web)"/>
    <w:basedOn w:val="Normal"/>
    <w:rsid w:val="004D48A5"/>
    <w:pPr>
      <w:spacing w:before="100" w:beforeAutospacing="1" w:after="100" w:afterAutospacing="1"/>
    </w:pPr>
    <w:rPr>
      <w:rFonts w:ascii="Verdana" w:hAnsi="Verdana" w:cs="Arial Unicode MS"/>
      <w:color w:val="000000"/>
      <w:sz w:val="18"/>
      <w:szCs w:val="18"/>
      <w:lang w:val="bg-BG" w:eastAsia="bg-BG"/>
    </w:rPr>
  </w:style>
  <w:style w:type="character" w:customStyle="1" w:styleId="historyitem">
    <w:name w:val="historyitem"/>
    <w:rsid w:val="00D24E59"/>
  </w:style>
  <w:style w:type="paragraph" w:styleId="FootnoteText">
    <w:name w:val="footnote text"/>
    <w:basedOn w:val="Normal"/>
    <w:link w:val="FootnoteTextChar"/>
    <w:rsid w:val="00765DF0"/>
  </w:style>
  <w:style w:type="character" w:customStyle="1" w:styleId="FootnoteTextChar">
    <w:name w:val="Footnote Text Char"/>
    <w:link w:val="FootnoteText"/>
    <w:rsid w:val="00765DF0"/>
    <w:rPr>
      <w:lang w:val="en-GB" w:eastAsia="en-US"/>
    </w:rPr>
  </w:style>
  <w:style w:type="character" w:styleId="FootnoteReference">
    <w:name w:val="footnote reference"/>
    <w:rsid w:val="00765DF0"/>
    <w:rPr>
      <w:rFonts w:cs="Times New Roman"/>
      <w:vertAlign w:val="superscript"/>
    </w:rPr>
  </w:style>
  <w:style w:type="paragraph" w:styleId="Revision">
    <w:name w:val="Revision"/>
    <w:hidden/>
    <w:uiPriority w:val="99"/>
    <w:semiHidden/>
    <w:rsid w:val="00C44CA0"/>
    <w:rPr>
      <w:lang w:val="en-GB" w:eastAsia="en-US"/>
    </w:rPr>
  </w:style>
  <w:style w:type="character" w:customStyle="1" w:styleId="search01">
    <w:name w:val="search01"/>
    <w:rsid w:val="00367CB4"/>
    <w:rPr>
      <w:shd w:val="clear" w:color="auto" w:fill="FFFF66"/>
    </w:rPr>
  </w:style>
  <w:style w:type="character" w:customStyle="1" w:styleId="samedocreference1">
    <w:name w:val="samedocreference1"/>
    <w:rsid w:val="008E51A5"/>
    <w:rPr>
      <w:i w:val="0"/>
      <w:iCs w:val="0"/>
      <w:color w:val="8B0000"/>
      <w:u w:val="single"/>
    </w:rPr>
  </w:style>
  <w:style w:type="character" w:customStyle="1" w:styleId="HeaderChar">
    <w:name w:val="Header Char"/>
    <w:link w:val="Header"/>
    <w:rsid w:val="006978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6852">
      <w:bodyDiv w:val="1"/>
      <w:marLeft w:val="0"/>
      <w:marRight w:val="0"/>
      <w:marTop w:val="0"/>
      <w:marBottom w:val="0"/>
      <w:divBdr>
        <w:top w:val="none" w:sz="0" w:space="0" w:color="auto"/>
        <w:left w:val="none" w:sz="0" w:space="0" w:color="auto"/>
        <w:bottom w:val="none" w:sz="0" w:space="0" w:color="auto"/>
        <w:right w:val="none" w:sz="0" w:space="0" w:color="auto"/>
      </w:divBdr>
    </w:div>
    <w:div w:id="94639338">
      <w:bodyDiv w:val="1"/>
      <w:marLeft w:val="0"/>
      <w:marRight w:val="0"/>
      <w:marTop w:val="0"/>
      <w:marBottom w:val="0"/>
      <w:divBdr>
        <w:top w:val="none" w:sz="0" w:space="0" w:color="auto"/>
        <w:left w:val="none" w:sz="0" w:space="0" w:color="auto"/>
        <w:bottom w:val="none" w:sz="0" w:space="0" w:color="auto"/>
        <w:right w:val="none" w:sz="0" w:space="0" w:color="auto"/>
      </w:divBdr>
      <w:divsChild>
        <w:div w:id="431127197">
          <w:marLeft w:val="0"/>
          <w:marRight w:val="0"/>
          <w:marTop w:val="0"/>
          <w:marBottom w:val="120"/>
          <w:divBdr>
            <w:top w:val="none" w:sz="0" w:space="0" w:color="auto"/>
            <w:left w:val="none" w:sz="0" w:space="0" w:color="auto"/>
            <w:bottom w:val="none" w:sz="0" w:space="0" w:color="auto"/>
            <w:right w:val="none" w:sz="0" w:space="0" w:color="auto"/>
          </w:divBdr>
          <w:divsChild>
            <w:div w:id="180971024">
              <w:marLeft w:val="0"/>
              <w:marRight w:val="0"/>
              <w:marTop w:val="0"/>
              <w:marBottom w:val="0"/>
              <w:divBdr>
                <w:top w:val="none" w:sz="0" w:space="0" w:color="auto"/>
                <w:left w:val="none" w:sz="0" w:space="0" w:color="auto"/>
                <w:bottom w:val="none" w:sz="0" w:space="0" w:color="auto"/>
                <w:right w:val="none" w:sz="0" w:space="0" w:color="auto"/>
              </w:divBdr>
            </w:div>
            <w:div w:id="624505676">
              <w:marLeft w:val="0"/>
              <w:marRight w:val="0"/>
              <w:marTop w:val="0"/>
              <w:marBottom w:val="0"/>
              <w:divBdr>
                <w:top w:val="none" w:sz="0" w:space="0" w:color="auto"/>
                <w:left w:val="none" w:sz="0" w:space="0" w:color="auto"/>
                <w:bottom w:val="none" w:sz="0" w:space="0" w:color="auto"/>
                <w:right w:val="none" w:sz="0" w:space="0" w:color="auto"/>
              </w:divBdr>
            </w:div>
            <w:div w:id="74772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3812">
      <w:bodyDiv w:val="1"/>
      <w:marLeft w:val="0"/>
      <w:marRight w:val="0"/>
      <w:marTop w:val="0"/>
      <w:marBottom w:val="0"/>
      <w:divBdr>
        <w:top w:val="none" w:sz="0" w:space="0" w:color="auto"/>
        <w:left w:val="none" w:sz="0" w:space="0" w:color="auto"/>
        <w:bottom w:val="none" w:sz="0" w:space="0" w:color="auto"/>
        <w:right w:val="none" w:sz="0" w:space="0" w:color="auto"/>
      </w:divBdr>
      <w:divsChild>
        <w:div w:id="1383099576">
          <w:marLeft w:val="0"/>
          <w:marRight w:val="0"/>
          <w:marTop w:val="0"/>
          <w:marBottom w:val="120"/>
          <w:divBdr>
            <w:top w:val="none" w:sz="0" w:space="0" w:color="auto"/>
            <w:left w:val="none" w:sz="0" w:space="0" w:color="auto"/>
            <w:bottom w:val="none" w:sz="0" w:space="0" w:color="auto"/>
            <w:right w:val="none" w:sz="0" w:space="0" w:color="auto"/>
          </w:divBdr>
          <w:divsChild>
            <w:div w:id="657609979">
              <w:marLeft w:val="0"/>
              <w:marRight w:val="0"/>
              <w:marTop w:val="0"/>
              <w:marBottom w:val="0"/>
              <w:divBdr>
                <w:top w:val="none" w:sz="0" w:space="0" w:color="auto"/>
                <w:left w:val="none" w:sz="0" w:space="0" w:color="auto"/>
                <w:bottom w:val="none" w:sz="0" w:space="0" w:color="auto"/>
                <w:right w:val="none" w:sz="0" w:space="0" w:color="auto"/>
              </w:divBdr>
            </w:div>
            <w:div w:id="1395162368">
              <w:marLeft w:val="0"/>
              <w:marRight w:val="0"/>
              <w:marTop w:val="0"/>
              <w:marBottom w:val="0"/>
              <w:divBdr>
                <w:top w:val="none" w:sz="0" w:space="0" w:color="auto"/>
                <w:left w:val="none" w:sz="0" w:space="0" w:color="auto"/>
                <w:bottom w:val="none" w:sz="0" w:space="0" w:color="auto"/>
                <w:right w:val="none" w:sz="0" w:space="0" w:color="auto"/>
              </w:divBdr>
            </w:div>
            <w:div w:id="208687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8818">
      <w:bodyDiv w:val="1"/>
      <w:marLeft w:val="0"/>
      <w:marRight w:val="0"/>
      <w:marTop w:val="0"/>
      <w:marBottom w:val="0"/>
      <w:divBdr>
        <w:top w:val="none" w:sz="0" w:space="0" w:color="auto"/>
        <w:left w:val="none" w:sz="0" w:space="0" w:color="auto"/>
        <w:bottom w:val="none" w:sz="0" w:space="0" w:color="auto"/>
        <w:right w:val="none" w:sz="0" w:space="0" w:color="auto"/>
      </w:divBdr>
      <w:divsChild>
        <w:div w:id="1924679398">
          <w:marLeft w:val="0"/>
          <w:marRight w:val="0"/>
          <w:marTop w:val="0"/>
          <w:marBottom w:val="120"/>
          <w:divBdr>
            <w:top w:val="none" w:sz="0" w:space="0" w:color="auto"/>
            <w:left w:val="none" w:sz="0" w:space="0" w:color="auto"/>
            <w:bottom w:val="none" w:sz="0" w:space="0" w:color="auto"/>
            <w:right w:val="none" w:sz="0" w:space="0" w:color="auto"/>
          </w:divBdr>
          <w:divsChild>
            <w:div w:id="74058206">
              <w:marLeft w:val="0"/>
              <w:marRight w:val="0"/>
              <w:marTop w:val="0"/>
              <w:marBottom w:val="0"/>
              <w:divBdr>
                <w:top w:val="none" w:sz="0" w:space="0" w:color="auto"/>
                <w:left w:val="none" w:sz="0" w:space="0" w:color="auto"/>
                <w:bottom w:val="none" w:sz="0" w:space="0" w:color="auto"/>
                <w:right w:val="none" w:sz="0" w:space="0" w:color="auto"/>
              </w:divBdr>
            </w:div>
            <w:div w:id="116458878">
              <w:marLeft w:val="0"/>
              <w:marRight w:val="0"/>
              <w:marTop w:val="0"/>
              <w:marBottom w:val="0"/>
              <w:divBdr>
                <w:top w:val="none" w:sz="0" w:space="0" w:color="auto"/>
                <w:left w:val="none" w:sz="0" w:space="0" w:color="auto"/>
                <w:bottom w:val="none" w:sz="0" w:space="0" w:color="auto"/>
                <w:right w:val="none" w:sz="0" w:space="0" w:color="auto"/>
              </w:divBdr>
            </w:div>
            <w:div w:id="183322378">
              <w:marLeft w:val="0"/>
              <w:marRight w:val="0"/>
              <w:marTop w:val="0"/>
              <w:marBottom w:val="0"/>
              <w:divBdr>
                <w:top w:val="none" w:sz="0" w:space="0" w:color="auto"/>
                <w:left w:val="none" w:sz="0" w:space="0" w:color="auto"/>
                <w:bottom w:val="none" w:sz="0" w:space="0" w:color="auto"/>
                <w:right w:val="none" w:sz="0" w:space="0" w:color="auto"/>
              </w:divBdr>
            </w:div>
            <w:div w:id="19978429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821315506">
              <w:marLeft w:val="0"/>
              <w:marRight w:val="0"/>
              <w:marTop w:val="0"/>
              <w:marBottom w:val="0"/>
              <w:divBdr>
                <w:top w:val="none" w:sz="0" w:space="0" w:color="auto"/>
                <w:left w:val="none" w:sz="0" w:space="0" w:color="auto"/>
                <w:bottom w:val="none" w:sz="0" w:space="0" w:color="auto"/>
                <w:right w:val="none" w:sz="0" w:space="0" w:color="auto"/>
              </w:divBdr>
            </w:div>
            <w:div w:id="13043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35574">
      <w:bodyDiv w:val="1"/>
      <w:marLeft w:val="0"/>
      <w:marRight w:val="0"/>
      <w:marTop w:val="0"/>
      <w:marBottom w:val="0"/>
      <w:divBdr>
        <w:top w:val="none" w:sz="0" w:space="0" w:color="auto"/>
        <w:left w:val="none" w:sz="0" w:space="0" w:color="auto"/>
        <w:bottom w:val="none" w:sz="0" w:space="0" w:color="auto"/>
        <w:right w:val="none" w:sz="0" w:space="0" w:color="auto"/>
      </w:divBdr>
      <w:divsChild>
        <w:div w:id="1325351955">
          <w:marLeft w:val="0"/>
          <w:marRight w:val="0"/>
          <w:marTop w:val="0"/>
          <w:marBottom w:val="120"/>
          <w:divBdr>
            <w:top w:val="none" w:sz="0" w:space="0" w:color="auto"/>
            <w:left w:val="none" w:sz="0" w:space="0" w:color="auto"/>
            <w:bottom w:val="none" w:sz="0" w:space="0" w:color="auto"/>
            <w:right w:val="none" w:sz="0" w:space="0" w:color="auto"/>
          </w:divBdr>
          <w:divsChild>
            <w:div w:id="297223285">
              <w:marLeft w:val="0"/>
              <w:marRight w:val="0"/>
              <w:marTop w:val="0"/>
              <w:marBottom w:val="0"/>
              <w:divBdr>
                <w:top w:val="none" w:sz="0" w:space="0" w:color="auto"/>
                <w:left w:val="none" w:sz="0" w:space="0" w:color="auto"/>
                <w:bottom w:val="none" w:sz="0" w:space="0" w:color="auto"/>
                <w:right w:val="none" w:sz="0" w:space="0" w:color="auto"/>
              </w:divBdr>
            </w:div>
            <w:div w:id="6322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37066">
      <w:bodyDiv w:val="1"/>
      <w:marLeft w:val="0"/>
      <w:marRight w:val="0"/>
      <w:marTop w:val="0"/>
      <w:marBottom w:val="0"/>
      <w:divBdr>
        <w:top w:val="none" w:sz="0" w:space="0" w:color="auto"/>
        <w:left w:val="none" w:sz="0" w:space="0" w:color="auto"/>
        <w:bottom w:val="none" w:sz="0" w:space="0" w:color="auto"/>
        <w:right w:val="none" w:sz="0" w:space="0" w:color="auto"/>
      </w:divBdr>
    </w:div>
    <w:div w:id="561713906">
      <w:bodyDiv w:val="1"/>
      <w:marLeft w:val="0"/>
      <w:marRight w:val="0"/>
      <w:marTop w:val="0"/>
      <w:marBottom w:val="0"/>
      <w:divBdr>
        <w:top w:val="none" w:sz="0" w:space="0" w:color="auto"/>
        <w:left w:val="none" w:sz="0" w:space="0" w:color="auto"/>
        <w:bottom w:val="none" w:sz="0" w:space="0" w:color="auto"/>
        <w:right w:val="none" w:sz="0" w:space="0" w:color="auto"/>
      </w:divBdr>
      <w:divsChild>
        <w:div w:id="2011130241">
          <w:marLeft w:val="0"/>
          <w:marRight w:val="0"/>
          <w:marTop w:val="0"/>
          <w:marBottom w:val="120"/>
          <w:divBdr>
            <w:top w:val="none" w:sz="0" w:space="0" w:color="auto"/>
            <w:left w:val="none" w:sz="0" w:space="0" w:color="auto"/>
            <w:bottom w:val="none" w:sz="0" w:space="0" w:color="auto"/>
            <w:right w:val="none" w:sz="0" w:space="0" w:color="auto"/>
          </w:divBdr>
          <w:divsChild>
            <w:div w:id="94443529">
              <w:marLeft w:val="0"/>
              <w:marRight w:val="0"/>
              <w:marTop w:val="0"/>
              <w:marBottom w:val="0"/>
              <w:divBdr>
                <w:top w:val="none" w:sz="0" w:space="0" w:color="auto"/>
                <w:left w:val="none" w:sz="0" w:space="0" w:color="auto"/>
                <w:bottom w:val="none" w:sz="0" w:space="0" w:color="auto"/>
                <w:right w:val="none" w:sz="0" w:space="0" w:color="auto"/>
              </w:divBdr>
            </w:div>
            <w:div w:id="101001307">
              <w:marLeft w:val="0"/>
              <w:marRight w:val="0"/>
              <w:marTop w:val="0"/>
              <w:marBottom w:val="0"/>
              <w:divBdr>
                <w:top w:val="none" w:sz="0" w:space="0" w:color="auto"/>
                <w:left w:val="none" w:sz="0" w:space="0" w:color="auto"/>
                <w:bottom w:val="none" w:sz="0" w:space="0" w:color="auto"/>
                <w:right w:val="none" w:sz="0" w:space="0" w:color="auto"/>
              </w:divBdr>
            </w:div>
            <w:div w:id="177428550">
              <w:marLeft w:val="0"/>
              <w:marRight w:val="0"/>
              <w:marTop w:val="0"/>
              <w:marBottom w:val="0"/>
              <w:divBdr>
                <w:top w:val="none" w:sz="0" w:space="0" w:color="auto"/>
                <w:left w:val="none" w:sz="0" w:space="0" w:color="auto"/>
                <w:bottom w:val="none" w:sz="0" w:space="0" w:color="auto"/>
                <w:right w:val="none" w:sz="0" w:space="0" w:color="auto"/>
              </w:divBdr>
            </w:div>
            <w:div w:id="393550320">
              <w:marLeft w:val="0"/>
              <w:marRight w:val="0"/>
              <w:marTop w:val="0"/>
              <w:marBottom w:val="0"/>
              <w:divBdr>
                <w:top w:val="none" w:sz="0" w:space="0" w:color="auto"/>
                <w:left w:val="none" w:sz="0" w:space="0" w:color="auto"/>
                <w:bottom w:val="none" w:sz="0" w:space="0" w:color="auto"/>
                <w:right w:val="none" w:sz="0" w:space="0" w:color="auto"/>
              </w:divBdr>
            </w:div>
            <w:div w:id="412703348">
              <w:marLeft w:val="0"/>
              <w:marRight w:val="0"/>
              <w:marTop w:val="0"/>
              <w:marBottom w:val="0"/>
              <w:divBdr>
                <w:top w:val="none" w:sz="0" w:space="0" w:color="auto"/>
                <w:left w:val="none" w:sz="0" w:space="0" w:color="auto"/>
                <w:bottom w:val="none" w:sz="0" w:space="0" w:color="auto"/>
                <w:right w:val="none" w:sz="0" w:space="0" w:color="auto"/>
              </w:divBdr>
            </w:div>
            <w:div w:id="417482153">
              <w:marLeft w:val="0"/>
              <w:marRight w:val="0"/>
              <w:marTop w:val="0"/>
              <w:marBottom w:val="0"/>
              <w:divBdr>
                <w:top w:val="none" w:sz="0" w:space="0" w:color="auto"/>
                <w:left w:val="none" w:sz="0" w:space="0" w:color="auto"/>
                <w:bottom w:val="none" w:sz="0" w:space="0" w:color="auto"/>
                <w:right w:val="none" w:sz="0" w:space="0" w:color="auto"/>
              </w:divBdr>
            </w:div>
            <w:div w:id="434713116">
              <w:marLeft w:val="0"/>
              <w:marRight w:val="0"/>
              <w:marTop w:val="0"/>
              <w:marBottom w:val="0"/>
              <w:divBdr>
                <w:top w:val="none" w:sz="0" w:space="0" w:color="auto"/>
                <w:left w:val="none" w:sz="0" w:space="0" w:color="auto"/>
                <w:bottom w:val="none" w:sz="0" w:space="0" w:color="auto"/>
                <w:right w:val="none" w:sz="0" w:space="0" w:color="auto"/>
              </w:divBdr>
            </w:div>
            <w:div w:id="525874110">
              <w:marLeft w:val="0"/>
              <w:marRight w:val="0"/>
              <w:marTop w:val="0"/>
              <w:marBottom w:val="0"/>
              <w:divBdr>
                <w:top w:val="none" w:sz="0" w:space="0" w:color="auto"/>
                <w:left w:val="none" w:sz="0" w:space="0" w:color="auto"/>
                <w:bottom w:val="none" w:sz="0" w:space="0" w:color="auto"/>
                <w:right w:val="none" w:sz="0" w:space="0" w:color="auto"/>
              </w:divBdr>
            </w:div>
            <w:div w:id="670377476">
              <w:marLeft w:val="0"/>
              <w:marRight w:val="0"/>
              <w:marTop w:val="0"/>
              <w:marBottom w:val="0"/>
              <w:divBdr>
                <w:top w:val="none" w:sz="0" w:space="0" w:color="auto"/>
                <w:left w:val="none" w:sz="0" w:space="0" w:color="auto"/>
                <w:bottom w:val="none" w:sz="0" w:space="0" w:color="auto"/>
                <w:right w:val="none" w:sz="0" w:space="0" w:color="auto"/>
              </w:divBdr>
            </w:div>
            <w:div w:id="726535562">
              <w:marLeft w:val="0"/>
              <w:marRight w:val="0"/>
              <w:marTop w:val="0"/>
              <w:marBottom w:val="0"/>
              <w:divBdr>
                <w:top w:val="none" w:sz="0" w:space="0" w:color="auto"/>
                <w:left w:val="none" w:sz="0" w:space="0" w:color="auto"/>
                <w:bottom w:val="none" w:sz="0" w:space="0" w:color="auto"/>
                <w:right w:val="none" w:sz="0" w:space="0" w:color="auto"/>
              </w:divBdr>
            </w:div>
            <w:div w:id="755396946">
              <w:marLeft w:val="0"/>
              <w:marRight w:val="0"/>
              <w:marTop w:val="0"/>
              <w:marBottom w:val="0"/>
              <w:divBdr>
                <w:top w:val="none" w:sz="0" w:space="0" w:color="auto"/>
                <w:left w:val="none" w:sz="0" w:space="0" w:color="auto"/>
                <w:bottom w:val="none" w:sz="0" w:space="0" w:color="auto"/>
                <w:right w:val="none" w:sz="0" w:space="0" w:color="auto"/>
              </w:divBdr>
            </w:div>
            <w:div w:id="829253182">
              <w:marLeft w:val="0"/>
              <w:marRight w:val="0"/>
              <w:marTop w:val="0"/>
              <w:marBottom w:val="0"/>
              <w:divBdr>
                <w:top w:val="none" w:sz="0" w:space="0" w:color="auto"/>
                <w:left w:val="none" w:sz="0" w:space="0" w:color="auto"/>
                <w:bottom w:val="none" w:sz="0" w:space="0" w:color="auto"/>
                <w:right w:val="none" w:sz="0" w:space="0" w:color="auto"/>
              </w:divBdr>
            </w:div>
            <w:div w:id="1017930736">
              <w:marLeft w:val="0"/>
              <w:marRight w:val="0"/>
              <w:marTop w:val="0"/>
              <w:marBottom w:val="0"/>
              <w:divBdr>
                <w:top w:val="none" w:sz="0" w:space="0" w:color="auto"/>
                <w:left w:val="none" w:sz="0" w:space="0" w:color="auto"/>
                <w:bottom w:val="none" w:sz="0" w:space="0" w:color="auto"/>
                <w:right w:val="none" w:sz="0" w:space="0" w:color="auto"/>
              </w:divBdr>
            </w:div>
            <w:div w:id="1202787424">
              <w:marLeft w:val="0"/>
              <w:marRight w:val="0"/>
              <w:marTop w:val="0"/>
              <w:marBottom w:val="0"/>
              <w:divBdr>
                <w:top w:val="none" w:sz="0" w:space="0" w:color="auto"/>
                <w:left w:val="none" w:sz="0" w:space="0" w:color="auto"/>
                <w:bottom w:val="none" w:sz="0" w:space="0" w:color="auto"/>
                <w:right w:val="none" w:sz="0" w:space="0" w:color="auto"/>
              </w:divBdr>
            </w:div>
            <w:div w:id="1208375995">
              <w:marLeft w:val="0"/>
              <w:marRight w:val="0"/>
              <w:marTop w:val="0"/>
              <w:marBottom w:val="0"/>
              <w:divBdr>
                <w:top w:val="none" w:sz="0" w:space="0" w:color="auto"/>
                <w:left w:val="none" w:sz="0" w:space="0" w:color="auto"/>
                <w:bottom w:val="none" w:sz="0" w:space="0" w:color="auto"/>
                <w:right w:val="none" w:sz="0" w:space="0" w:color="auto"/>
              </w:divBdr>
            </w:div>
            <w:div w:id="1460104741">
              <w:marLeft w:val="0"/>
              <w:marRight w:val="0"/>
              <w:marTop w:val="0"/>
              <w:marBottom w:val="0"/>
              <w:divBdr>
                <w:top w:val="none" w:sz="0" w:space="0" w:color="auto"/>
                <w:left w:val="none" w:sz="0" w:space="0" w:color="auto"/>
                <w:bottom w:val="none" w:sz="0" w:space="0" w:color="auto"/>
                <w:right w:val="none" w:sz="0" w:space="0" w:color="auto"/>
              </w:divBdr>
            </w:div>
            <w:div w:id="1541556080">
              <w:marLeft w:val="0"/>
              <w:marRight w:val="0"/>
              <w:marTop w:val="0"/>
              <w:marBottom w:val="0"/>
              <w:divBdr>
                <w:top w:val="none" w:sz="0" w:space="0" w:color="auto"/>
                <w:left w:val="none" w:sz="0" w:space="0" w:color="auto"/>
                <w:bottom w:val="none" w:sz="0" w:space="0" w:color="auto"/>
                <w:right w:val="none" w:sz="0" w:space="0" w:color="auto"/>
              </w:divBdr>
            </w:div>
            <w:div w:id="1617564464">
              <w:marLeft w:val="0"/>
              <w:marRight w:val="0"/>
              <w:marTop w:val="0"/>
              <w:marBottom w:val="0"/>
              <w:divBdr>
                <w:top w:val="none" w:sz="0" w:space="0" w:color="auto"/>
                <w:left w:val="none" w:sz="0" w:space="0" w:color="auto"/>
                <w:bottom w:val="none" w:sz="0" w:space="0" w:color="auto"/>
                <w:right w:val="none" w:sz="0" w:space="0" w:color="auto"/>
              </w:divBdr>
            </w:div>
            <w:div w:id="1695962132">
              <w:marLeft w:val="0"/>
              <w:marRight w:val="0"/>
              <w:marTop w:val="0"/>
              <w:marBottom w:val="0"/>
              <w:divBdr>
                <w:top w:val="none" w:sz="0" w:space="0" w:color="auto"/>
                <w:left w:val="none" w:sz="0" w:space="0" w:color="auto"/>
                <w:bottom w:val="none" w:sz="0" w:space="0" w:color="auto"/>
                <w:right w:val="none" w:sz="0" w:space="0" w:color="auto"/>
              </w:divBdr>
            </w:div>
            <w:div w:id="1944607817">
              <w:marLeft w:val="0"/>
              <w:marRight w:val="0"/>
              <w:marTop w:val="0"/>
              <w:marBottom w:val="0"/>
              <w:divBdr>
                <w:top w:val="none" w:sz="0" w:space="0" w:color="auto"/>
                <w:left w:val="none" w:sz="0" w:space="0" w:color="auto"/>
                <w:bottom w:val="none" w:sz="0" w:space="0" w:color="auto"/>
                <w:right w:val="none" w:sz="0" w:space="0" w:color="auto"/>
              </w:divBdr>
            </w:div>
            <w:div w:id="1950040876">
              <w:marLeft w:val="0"/>
              <w:marRight w:val="0"/>
              <w:marTop w:val="0"/>
              <w:marBottom w:val="0"/>
              <w:divBdr>
                <w:top w:val="none" w:sz="0" w:space="0" w:color="auto"/>
                <w:left w:val="none" w:sz="0" w:space="0" w:color="auto"/>
                <w:bottom w:val="none" w:sz="0" w:space="0" w:color="auto"/>
                <w:right w:val="none" w:sz="0" w:space="0" w:color="auto"/>
              </w:divBdr>
            </w:div>
            <w:div w:id="210294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129008">
      <w:bodyDiv w:val="1"/>
      <w:marLeft w:val="0"/>
      <w:marRight w:val="0"/>
      <w:marTop w:val="0"/>
      <w:marBottom w:val="0"/>
      <w:divBdr>
        <w:top w:val="none" w:sz="0" w:space="0" w:color="auto"/>
        <w:left w:val="none" w:sz="0" w:space="0" w:color="auto"/>
        <w:bottom w:val="none" w:sz="0" w:space="0" w:color="auto"/>
        <w:right w:val="none" w:sz="0" w:space="0" w:color="auto"/>
      </w:divBdr>
      <w:divsChild>
        <w:div w:id="1554585432">
          <w:marLeft w:val="0"/>
          <w:marRight w:val="0"/>
          <w:marTop w:val="0"/>
          <w:marBottom w:val="120"/>
          <w:divBdr>
            <w:top w:val="none" w:sz="0" w:space="0" w:color="auto"/>
            <w:left w:val="none" w:sz="0" w:space="0" w:color="auto"/>
            <w:bottom w:val="none" w:sz="0" w:space="0" w:color="auto"/>
            <w:right w:val="none" w:sz="0" w:space="0" w:color="auto"/>
          </w:divBdr>
          <w:divsChild>
            <w:div w:id="1016541653">
              <w:marLeft w:val="0"/>
              <w:marRight w:val="0"/>
              <w:marTop w:val="0"/>
              <w:marBottom w:val="0"/>
              <w:divBdr>
                <w:top w:val="none" w:sz="0" w:space="0" w:color="auto"/>
                <w:left w:val="none" w:sz="0" w:space="0" w:color="auto"/>
                <w:bottom w:val="none" w:sz="0" w:space="0" w:color="auto"/>
                <w:right w:val="none" w:sz="0" w:space="0" w:color="auto"/>
              </w:divBdr>
            </w:div>
            <w:div w:id="1142772684">
              <w:marLeft w:val="0"/>
              <w:marRight w:val="0"/>
              <w:marTop w:val="0"/>
              <w:marBottom w:val="0"/>
              <w:divBdr>
                <w:top w:val="none" w:sz="0" w:space="0" w:color="auto"/>
                <w:left w:val="none" w:sz="0" w:space="0" w:color="auto"/>
                <w:bottom w:val="none" w:sz="0" w:space="0" w:color="auto"/>
                <w:right w:val="none" w:sz="0" w:space="0" w:color="auto"/>
              </w:divBdr>
            </w:div>
            <w:div w:id="1427532392">
              <w:marLeft w:val="0"/>
              <w:marRight w:val="0"/>
              <w:marTop w:val="0"/>
              <w:marBottom w:val="0"/>
              <w:divBdr>
                <w:top w:val="none" w:sz="0" w:space="0" w:color="auto"/>
                <w:left w:val="none" w:sz="0" w:space="0" w:color="auto"/>
                <w:bottom w:val="none" w:sz="0" w:space="0" w:color="auto"/>
                <w:right w:val="none" w:sz="0" w:space="0" w:color="auto"/>
              </w:divBdr>
            </w:div>
            <w:div w:id="1602566867">
              <w:marLeft w:val="0"/>
              <w:marRight w:val="0"/>
              <w:marTop w:val="0"/>
              <w:marBottom w:val="0"/>
              <w:divBdr>
                <w:top w:val="none" w:sz="0" w:space="0" w:color="auto"/>
                <w:left w:val="none" w:sz="0" w:space="0" w:color="auto"/>
                <w:bottom w:val="none" w:sz="0" w:space="0" w:color="auto"/>
                <w:right w:val="none" w:sz="0" w:space="0" w:color="auto"/>
              </w:divBdr>
            </w:div>
            <w:div w:id="17555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83023">
      <w:bodyDiv w:val="1"/>
      <w:marLeft w:val="0"/>
      <w:marRight w:val="0"/>
      <w:marTop w:val="0"/>
      <w:marBottom w:val="0"/>
      <w:divBdr>
        <w:top w:val="none" w:sz="0" w:space="0" w:color="auto"/>
        <w:left w:val="none" w:sz="0" w:space="0" w:color="auto"/>
        <w:bottom w:val="none" w:sz="0" w:space="0" w:color="auto"/>
        <w:right w:val="none" w:sz="0" w:space="0" w:color="auto"/>
      </w:divBdr>
      <w:divsChild>
        <w:div w:id="1953786084">
          <w:marLeft w:val="0"/>
          <w:marRight w:val="0"/>
          <w:marTop w:val="0"/>
          <w:marBottom w:val="120"/>
          <w:divBdr>
            <w:top w:val="none" w:sz="0" w:space="0" w:color="auto"/>
            <w:left w:val="none" w:sz="0" w:space="0" w:color="auto"/>
            <w:bottom w:val="none" w:sz="0" w:space="0" w:color="auto"/>
            <w:right w:val="none" w:sz="0" w:space="0" w:color="auto"/>
          </w:divBdr>
          <w:divsChild>
            <w:div w:id="1392650729">
              <w:marLeft w:val="0"/>
              <w:marRight w:val="0"/>
              <w:marTop w:val="0"/>
              <w:marBottom w:val="0"/>
              <w:divBdr>
                <w:top w:val="none" w:sz="0" w:space="0" w:color="auto"/>
                <w:left w:val="none" w:sz="0" w:space="0" w:color="auto"/>
                <w:bottom w:val="none" w:sz="0" w:space="0" w:color="auto"/>
                <w:right w:val="none" w:sz="0" w:space="0" w:color="auto"/>
              </w:divBdr>
            </w:div>
            <w:div w:id="17243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038810">
      <w:bodyDiv w:val="1"/>
      <w:marLeft w:val="0"/>
      <w:marRight w:val="0"/>
      <w:marTop w:val="0"/>
      <w:marBottom w:val="0"/>
      <w:divBdr>
        <w:top w:val="none" w:sz="0" w:space="0" w:color="auto"/>
        <w:left w:val="none" w:sz="0" w:space="0" w:color="auto"/>
        <w:bottom w:val="none" w:sz="0" w:space="0" w:color="auto"/>
        <w:right w:val="none" w:sz="0" w:space="0" w:color="auto"/>
      </w:divBdr>
    </w:div>
    <w:div w:id="825826739">
      <w:bodyDiv w:val="1"/>
      <w:marLeft w:val="0"/>
      <w:marRight w:val="0"/>
      <w:marTop w:val="0"/>
      <w:marBottom w:val="0"/>
      <w:divBdr>
        <w:top w:val="none" w:sz="0" w:space="0" w:color="auto"/>
        <w:left w:val="none" w:sz="0" w:space="0" w:color="auto"/>
        <w:bottom w:val="none" w:sz="0" w:space="0" w:color="auto"/>
        <w:right w:val="none" w:sz="0" w:space="0" w:color="auto"/>
      </w:divBdr>
    </w:div>
    <w:div w:id="895550554">
      <w:bodyDiv w:val="1"/>
      <w:marLeft w:val="0"/>
      <w:marRight w:val="0"/>
      <w:marTop w:val="0"/>
      <w:marBottom w:val="0"/>
      <w:divBdr>
        <w:top w:val="none" w:sz="0" w:space="0" w:color="auto"/>
        <w:left w:val="none" w:sz="0" w:space="0" w:color="auto"/>
        <w:bottom w:val="none" w:sz="0" w:space="0" w:color="auto"/>
        <w:right w:val="none" w:sz="0" w:space="0" w:color="auto"/>
      </w:divBdr>
    </w:div>
    <w:div w:id="1055663947">
      <w:bodyDiv w:val="1"/>
      <w:marLeft w:val="0"/>
      <w:marRight w:val="0"/>
      <w:marTop w:val="0"/>
      <w:marBottom w:val="0"/>
      <w:divBdr>
        <w:top w:val="none" w:sz="0" w:space="0" w:color="auto"/>
        <w:left w:val="none" w:sz="0" w:space="0" w:color="auto"/>
        <w:bottom w:val="none" w:sz="0" w:space="0" w:color="auto"/>
        <w:right w:val="none" w:sz="0" w:space="0" w:color="auto"/>
      </w:divBdr>
    </w:div>
    <w:div w:id="1167672360">
      <w:bodyDiv w:val="1"/>
      <w:marLeft w:val="0"/>
      <w:marRight w:val="0"/>
      <w:marTop w:val="0"/>
      <w:marBottom w:val="0"/>
      <w:divBdr>
        <w:top w:val="none" w:sz="0" w:space="0" w:color="auto"/>
        <w:left w:val="none" w:sz="0" w:space="0" w:color="auto"/>
        <w:bottom w:val="none" w:sz="0" w:space="0" w:color="auto"/>
        <w:right w:val="none" w:sz="0" w:space="0" w:color="auto"/>
      </w:divBdr>
    </w:div>
    <w:div w:id="1309899409">
      <w:bodyDiv w:val="1"/>
      <w:marLeft w:val="0"/>
      <w:marRight w:val="0"/>
      <w:marTop w:val="0"/>
      <w:marBottom w:val="0"/>
      <w:divBdr>
        <w:top w:val="none" w:sz="0" w:space="0" w:color="auto"/>
        <w:left w:val="none" w:sz="0" w:space="0" w:color="auto"/>
        <w:bottom w:val="none" w:sz="0" w:space="0" w:color="auto"/>
        <w:right w:val="none" w:sz="0" w:space="0" w:color="auto"/>
      </w:divBdr>
      <w:divsChild>
        <w:div w:id="1977098738">
          <w:marLeft w:val="0"/>
          <w:marRight w:val="0"/>
          <w:marTop w:val="0"/>
          <w:marBottom w:val="120"/>
          <w:divBdr>
            <w:top w:val="none" w:sz="0" w:space="0" w:color="auto"/>
            <w:left w:val="none" w:sz="0" w:space="0" w:color="auto"/>
            <w:bottom w:val="none" w:sz="0" w:space="0" w:color="auto"/>
            <w:right w:val="none" w:sz="0" w:space="0" w:color="auto"/>
          </w:divBdr>
          <w:divsChild>
            <w:div w:id="124390986">
              <w:marLeft w:val="0"/>
              <w:marRight w:val="0"/>
              <w:marTop w:val="0"/>
              <w:marBottom w:val="0"/>
              <w:divBdr>
                <w:top w:val="none" w:sz="0" w:space="0" w:color="auto"/>
                <w:left w:val="none" w:sz="0" w:space="0" w:color="auto"/>
                <w:bottom w:val="none" w:sz="0" w:space="0" w:color="auto"/>
                <w:right w:val="none" w:sz="0" w:space="0" w:color="auto"/>
              </w:divBdr>
            </w:div>
            <w:div w:id="961886324">
              <w:marLeft w:val="0"/>
              <w:marRight w:val="0"/>
              <w:marTop w:val="0"/>
              <w:marBottom w:val="0"/>
              <w:divBdr>
                <w:top w:val="none" w:sz="0" w:space="0" w:color="auto"/>
                <w:left w:val="none" w:sz="0" w:space="0" w:color="auto"/>
                <w:bottom w:val="none" w:sz="0" w:space="0" w:color="auto"/>
                <w:right w:val="none" w:sz="0" w:space="0" w:color="auto"/>
              </w:divBdr>
            </w:div>
            <w:div w:id="1117915219">
              <w:marLeft w:val="0"/>
              <w:marRight w:val="0"/>
              <w:marTop w:val="0"/>
              <w:marBottom w:val="0"/>
              <w:divBdr>
                <w:top w:val="none" w:sz="0" w:space="0" w:color="auto"/>
                <w:left w:val="none" w:sz="0" w:space="0" w:color="auto"/>
                <w:bottom w:val="none" w:sz="0" w:space="0" w:color="auto"/>
                <w:right w:val="none" w:sz="0" w:space="0" w:color="auto"/>
              </w:divBdr>
            </w:div>
            <w:div w:id="1149901108">
              <w:marLeft w:val="0"/>
              <w:marRight w:val="0"/>
              <w:marTop w:val="0"/>
              <w:marBottom w:val="0"/>
              <w:divBdr>
                <w:top w:val="none" w:sz="0" w:space="0" w:color="auto"/>
                <w:left w:val="none" w:sz="0" w:space="0" w:color="auto"/>
                <w:bottom w:val="none" w:sz="0" w:space="0" w:color="auto"/>
                <w:right w:val="none" w:sz="0" w:space="0" w:color="auto"/>
              </w:divBdr>
            </w:div>
            <w:div w:id="1346253777">
              <w:marLeft w:val="0"/>
              <w:marRight w:val="0"/>
              <w:marTop w:val="0"/>
              <w:marBottom w:val="0"/>
              <w:divBdr>
                <w:top w:val="none" w:sz="0" w:space="0" w:color="auto"/>
                <w:left w:val="none" w:sz="0" w:space="0" w:color="auto"/>
                <w:bottom w:val="none" w:sz="0" w:space="0" w:color="auto"/>
                <w:right w:val="none" w:sz="0" w:space="0" w:color="auto"/>
              </w:divBdr>
            </w:div>
            <w:div w:id="1413433593">
              <w:marLeft w:val="0"/>
              <w:marRight w:val="0"/>
              <w:marTop w:val="0"/>
              <w:marBottom w:val="0"/>
              <w:divBdr>
                <w:top w:val="none" w:sz="0" w:space="0" w:color="auto"/>
                <w:left w:val="none" w:sz="0" w:space="0" w:color="auto"/>
                <w:bottom w:val="none" w:sz="0" w:space="0" w:color="auto"/>
                <w:right w:val="none" w:sz="0" w:space="0" w:color="auto"/>
              </w:divBdr>
            </w:div>
            <w:div w:id="165229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660572">
      <w:bodyDiv w:val="1"/>
      <w:marLeft w:val="0"/>
      <w:marRight w:val="0"/>
      <w:marTop w:val="0"/>
      <w:marBottom w:val="0"/>
      <w:divBdr>
        <w:top w:val="none" w:sz="0" w:space="0" w:color="auto"/>
        <w:left w:val="none" w:sz="0" w:space="0" w:color="auto"/>
        <w:bottom w:val="none" w:sz="0" w:space="0" w:color="auto"/>
        <w:right w:val="none" w:sz="0" w:space="0" w:color="auto"/>
      </w:divBdr>
      <w:divsChild>
        <w:div w:id="212886454">
          <w:marLeft w:val="0"/>
          <w:marRight w:val="0"/>
          <w:marTop w:val="0"/>
          <w:marBottom w:val="120"/>
          <w:divBdr>
            <w:top w:val="none" w:sz="0" w:space="0" w:color="auto"/>
            <w:left w:val="none" w:sz="0" w:space="0" w:color="auto"/>
            <w:bottom w:val="none" w:sz="0" w:space="0" w:color="auto"/>
            <w:right w:val="none" w:sz="0" w:space="0" w:color="auto"/>
          </w:divBdr>
          <w:divsChild>
            <w:div w:id="81999831">
              <w:marLeft w:val="0"/>
              <w:marRight w:val="0"/>
              <w:marTop w:val="0"/>
              <w:marBottom w:val="0"/>
              <w:divBdr>
                <w:top w:val="none" w:sz="0" w:space="0" w:color="auto"/>
                <w:left w:val="none" w:sz="0" w:space="0" w:color="auto"/>
                <w:bottom w:val="none" w:sz="0" w:space="0" w:color="auto"/>
                <w:right w:val="none" w:sz="0" w:space="0" w:color="auto"/>
              </w:divBdr>
            </w:div>
            <w:div w:id="1200818023">
              <w:marLeft w:val="0"/>
              <w:marRight w:val="0"/>
              <w:marTop w:val="0"/>
              <w:marBottom w:val="0"/>
              <w:divBdr>
                <w:top w:val="none" w:sz="0" w:space="0" w:color="auto"/>
                <w:left w:val="none" w:sz="0" w:space="0" w:color="auto"/>
                <w:bottom w:val="none" w:sz="0" w:space="0" w:color="auto"/>
                <w:right w:val="none" w:sz="0" w:space="0" w:color="auto"/>
              </w:divBdr>
            </w:div>
            <w:div w:id="1252085901">
              <w:marLeft w:val="0"/>
              <w:marRight w:val="0"/>
              <w:marTop w:val="0"/>
              <w:marBottom w:val="0"/>
              <w:divBdr>
                <w:top w:val="none" w:sz="0" w:space="0" w:color="auto"/>
                <w:left w:val="none" w:sz="0" w:space="0" w:color="auto"/>
                <w:bottom w:val="none" w:sz="0" w:space="0" w:color="auto"/>
                <w:right w:val="none" w:sz="0" w:space="0" w:color="auto"/>
              </w:divBdr>
            </w:div>
            <w:div w:id="152274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7156">
      <w:bodyDiv w:val="1"/>
      <w:marLeft w:val="0"/>
      <w:marRight w:val="0"/>
      <w:marTop w:val="0"/>
      <w:marBottom w:val="0"/>
      <w:divBdr>
        <w:top w:val="none" w:sz="0" w:space="0" w:color="auto"/>
        <w:left w:val="none" w:sz="0" w:space="0" w:color="auto"/>
        <w:bottom w:val="none" w:sz="0" w:space="0" w:color="auto"/>
        <w:right w:val="none" w:sz="0" w:space="0" w:color="auto"/>
      </w:divBdr>
      <w:divsChild>
        <w:div w:id="144713069">
          <w:marLeft w:val="0"/>
          <w:marRight w:val="0"/>
          <w:marTop w:val="0"/>
          <w:marBottom w:val="120"/>
          <w:divBdr>
            <w:top w:val="none" w:sz="0" w:space="0" w:color="auto"/>
            <w:left w:val="none" w:sz="0" w:space="0" w:color="auto"/>
            <w:bottom w:val="none" w:sz="0" w:space="0" w:color="auto"/>
            <w:right w:val="none" w:sz="0" w:space="0" w:color="auto"/>
          </w:divBdr>
          <w:divsChild>
            <w:div w:id="176310805">
              <w:marLeft w:val="0"/>
              <w:marRight w:val="0"/>
              <w:marTop w:val="0"/>
              <w:marBottom w:val="0"/>
              <w:divBdr>
                <w:top w:val="none" w:sz="0" w:space="0" w:color="auto"/>
                <w:left w:val="none" w:sz="0" w:space="0" w:color="auto"/>
                <w:bottom w:val="none" w:sz="0" w:space="0" w:color="auto"/>
                <w:right w:val="none" w:sz="0" w:space="0" w:color="auto"/>
              </w:divBdr>
            </w:div>
            <w:div w:id="396637609">
              <w:marLeft w:val="0"/>
              <w:marRight w:val="0"/>
              <w:marTop w:val="0"/>
              <w:marBottom w:val="0"/>
              <w:divBdr>
                <w:top w:val="none" w:sz="0" w:space="0" w:color="auto"/>
                <w:left w:val="none" w:sz="0" w:space="0" w:color="auto"/>
                <w:bottom w:val="none" w:sz="0" w:space="0" w:color="auto"/>
                <w:right w:val="none" w:sz="0" w:space="0" w:color="auto"/>
              </w:divBdr>
            </w:div>
            <w:div w:id="502938535">
              <w:marLeft w:val="0"/>
              <w:marRight w:val="0"/>
              <w:marTop w:val="0"/>
              <w:marBottom w:val="0"/>
              <w:divBdr>
                <w:top w:val="none" w:sz="0" w:space="0" w:color="auto"/>
                <w:left w:val="none" w:sz="0" w:space="0" w:color="auto"/>
                <w:bottom w:val="none" w:sz="0" w:space="0" w:color="auto"/>
                <w:right w:val="none" w:sz="0" w:space="0" w:color="auto"/>
              </w:divBdr>
            </w:div>
            <w:div w:id="1805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5505">
      <w:bodyDiv w:val="1"/>
      <w:marLeft w:val="0"/>
      <w:marRight w:val="0"/>
      <w:marTop w:val="0"/>
      <w:marBottom w:val="0"/>
      <w:divBdr>
        <w:top w:val="none" w:sz="0" w:space="0" w:color="auto"/>
        <w:left w:val="none" w:sz="0" w:space="0" w:color="auto"/>
        <w:bottom w:val="none" w:sz="0" w:space="0" w:color="auto"/>
        <w:right w:val="none" w:sz="0" w:space="0" w:color="auto"/>
      </w:divBdr>
      <w:divsChild>
        <w:div w:id="1008097075">
          <w:marLeft w:val="0"/>
          <w:marRight w:val="0"/>
          <w:marTop w:val="0"/>
          <w:marBottom w:val="120"/>
          <w:divBdr>
            <w:top w:val="none" w:sz="0" w:space="0" w:color="auto"/>
            <w:left w:val="none" w:sz="0" w:space="0" w:color="auto"/>
            <w:bottom w:val="none" w:sz="0" w:space="0" w:color="auto"/>
            <w:right w:val="none" w:sz="0" w:space="0" w:color="auto"/>
          </w:divBdr>
          <w:divsChild>
            <w:div w:id="716858396">
              <w:marLeft w:val="0"/>
              <w:marRight w:val="0"/>
              <w:marTop w:val="0"/>
              <w:marBottom w:val="0"/>
              <w:divBdr>
                <w:top w:val="none" w:sz="0" w:space="0" w:color="auto"/>
                <w:left w:val="none" w:sz="0" w:space="0" w:color="auto"/>
                <w:bottom w:val="none" w:sz="0" w:space="0" w:color="auto"/>
                <w:right w:val="none" w:sz="0" w:space="0" w:color="auto"/>
              </w:divBdr>
            </w:div>
            <w:div w:id="729815974">
              <w:marLeft w:val="0"/>
              <w:marRight w:val="0"/>
              <w:marTop w:val="0"/>
              <w:marBottom w:val="0"/>
              <w:divBdr>
                <w:top w:val="none" w:sz="0" w:space="0" w:color="auto"/>
                <w:left w:val="none" w:sz="0" w:space="0" w:color="auto"/>
                <w:bottom w:val="none" w:sz="0" w:space="0" w:color="auto"/>
                <w:right w:val="none" w:sz="0" w:space="0" w:color="auto"/>
              </w:divBdr>
            </w:div>
            <w:div w:id="13583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82962">
      <w:bodyDiv w:val="1"/>
      <w:marLeft w:val="0"/>
      <w:marRight w:val="0"/>
      <w:marTop w:val="0"/>
      <w:marBottom w:val="0"/>
      <w:divBdr>
        <w:top w:val="none" w:sz="0" w:space="0" w:color="auto"/>
        <w:left w:val="none" w:sz="0" w:space="0" w:color="auto"/>
        <w:bottom w:val="none" w:sz="0" w:space="0" w:color="auto"/>
        <w:right w:val="none" w:sz="0" w:space="0" w:color="auto"/>
      </w:divBdr>
      <w:divsChild>
        <w:div w:id="775368409">
          <w:marLeft w:val="0"/>
          <w:marRight w:val="0"/>
          <w:marTop w:val="0"/>
          <w:marBottom w:val="120"/>
          <w:divBdr>
            <w:top w:val="none" w:sz="0" w:space="0" w:color="auto"/>
            <w:left w:val="none" w:sz="0" w:space="0" w:color="auto"/>
            <w:bottom w:val="none" w:sz="0" w:space="0" w:color="auto"/>
            <w:right w:val="none" w:sz="0" w:space="0" w:color="auto"/>
          </w:divBdr>
          <w:divsChild>
            <w:div w:id="611327364">
              <w:marLeft w:val="0"/>
              <w:marRight w:val="0"/>
              <w:marTop w:val="0"/>
              <w:marBottom w:val="0"/>
              <w:divBdr>
                <w:top w:val="none" w:sz="0" w:space="0" w:color="auto"/>
                <w:left w:val="none" w:sz="0" w:space="0" w:color="auto"/>
                <w:bottom w:val="none" w:sz="0" w:space="0" w:color="auto"/>
                <w:right w:val="none" w:sz="0" w:space="0" w:color="auto"/>
              </w:divBdr>
            </w:div>
            <w:div w:id="1257905448">
              <w:marLeft w:val="0"/>
              <w:marRight w:val="0"/>
              <w:marTop w:val="0"/>
              <w:marBottom w:val="0"/>
              <w:divBdr>
                <w:top w:val="none" w:sz="0" w:space="0" w:color="auto"/>
                <w:left w:val="none" w:sz="0" w:space="0" w:color="auto"/>
                <w:bottom w:val="none" w:sz="0" w:space="0" w:color="auto"/>
                <w:right w:val="none" w:sz="0" w:space="0" w:color="auto"/>
              </w:divBdr>
            </w:div>
            <w:div w:id="193451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586544">
      <w:bodyDiv w:val="1"/>
      <w:marLeft w:val="0"/>
      <w:marRight w:val="0"/>
      <w:marTop w:val="0"/>
      <w:marBottom w:val="0"/>
      <w:divBdr>
        <w:top w:val="none" w:sz="0" w:space="0" w:color="auto"/>
        <w:left w:val="none" w:sz="0" w:space="0" w:color="auto"/>
        <w:bottom w:val="none" w:sz="0" w:space="0" w:color="auto"/>
        <w:right w:val="none" w:sz="0" w:space="0" w:color="auto"/>
      </w:divBdr>
      <w:divsChild>
        <w:div w:id="1131559158">
          <w:marLeft w:val="0"/>
          <w:marRight w:val="0"/>
          <w:marTop w:val="0"/>
          <w:marBottom w:val="120"/>
          <w:divBdr>
            <w:top w:val="none" w:sz="0" w:space="0" w:color="auto"/>
            <w:left w:val="none" w:sz="0" w:space="0" w:color="auto"/>
            <w:bottom w:val="none" w:sz="0" w:space="0" w:color="auto"/>
            <w:right w:val="none" w:sz="0" w:space="0" w:color="auto"/>
          </w:divBdr>
          <w:divsChild>
            <w:div w:id="182942329">
              <w:marLeft w:val="0"/>
              <w:marRight w:val="0"/>
              <w:marTop w:val="0"/>
              <w:marBottom w:val="0"/>
              <w:divBdr>
                <w:top w:val="none" w:sz="0" w:space="0" w:color="auto"/>
                <w:left w:val="none" w:sz="0" w:space="0" w:color="auto"/>
                <w:bottom w:val="none" w:sz="0" w:space="0" w:color="auto"/>
                <w:right w:val="none" w:sz="0" w:space="0" w:color="auto"/>
              </w:divBdr>
            </w:div>
            <w:div w:id="672948810">
              <w:marLeft w:val="0"/>
              <w:marRight w:val="0"/>
              <w:marTop w:val="0"/>
              <w:marBottom w:val="0"/>
              <w:divBdr>
                <w:top w:val="none" w:sz="0" w:space="0" w:color="auto"/>
                <w:left w:val="none" w:sz="0" w:space="0" w:color="auto"/>
                <w:bottom w:val="none" w:sz="0" w:space="0" w:color="auto"/>
                <w:right w:val="none" w:sz="0" w:space="0" w:color="auto"/>
              </w:divBdr>
            </w:div>
            <w:div w:id="851339361">
              <w:marLeft w:val="0"/>
              <w:marRight w:val="0"/>
              <w:marTop w:val="0"/>
              <w:marBottom w:val="0"/>
              <w:divBdr>
                <w:top w:val="none" w:sz="0" w:space="0" w:color="auto"/>
                <w:left w:val="none" w:sz="0" w:space="0" w:color="auto"/>
                <w:bottom w:val="none" w:sz="0" w:space="0" w:color="auto"/>
                <w:right w:val="none" w:sz="0" w:space="0" w:color="auto"/>
              </w:divBdr>
            </w:div>
            <w:div w:id="193216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6141">
      <w:bodyDiv w:val="1"/>
      <w:marLeft w:val="0"/>
      <w:marRight w:val="0"/>
      <w:marTop w:val="0"/>
      <w:marBottom w:val="0"/>
      <w:divBdr>
        <w:top w:val="none" w:sz="0" w:space="0" w:color="auto"/>
        <w:left w:val="none" w:sz="0" w:space="0" w:color="auto"/>
        <w:bottom w:val="none" w:sz="0" w:space="0" w:color="auto"/>
        <w:right w:val="none" w:sz="0" w:space="0" w:color="auto"/>
      </w:divBdr>
      <w:divsChild>
        <w:div w:id="1697461631">
          <w:marLeft w:val="0"/>
          <w:marRight w:val="0"/>
          <w:marTop w:val="0"/>
          <w:marBottom w:val="120"/>
          <w:divBdr>
            <w:top w:val="none" w:sz="0" w:space="0" w:color="auto"/>
            <w:left w:val="none" w:sz="0" w:space="0" w:color="auto"/>
            <w:bottom w:val="none" w:sz="0" w:space="0" w:color="auto"/>
            <w:right w:val="none" w:sz="0" w:space="0" w:color="auto"/>
          </w:divBdr>
          <w:divsChild>
            <w:div w:id="94982753">
              <w:marLeft w:val="0"/>
              <w:marRight w:val="0"/>
              <w:marTop w:val="0"/>
              <w:marBottom w:val="0"/>
              <w:divBdr>
                <w:top w:val="none" w:sz="0" w:space="0" w:color="auto"/>
                <w:left w:val="none" w:sz="0" w:space="0" w:color="auto"/>
                <w:bottom w:val="none" w:sz="0" w:space="0" w:color="auto"/>
                <w:right w:val="none" w:sz="0" w:space="0" w:color="auto"/>
              </w:divBdr>
            </w:div>
            <w:div w:id="16608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193878">
      <w:bodyDiv w:val="1"/>
      <w:marLeft w:val="0"/>
      <w:marRight w:val="0"/>
      <w:marTop w:val="0"/>
      <w:marBottom w:val="0"/>
      <w:divBdr>
        <w:top w:val="none" w:sz="0" w:space="0" w:color="auto"/>
        <w:left w:val="none" w:sz="0" w:space="0" w:color="auto"/>
        <w:bottom w:val="none" w:sz="0" w:space="0" w:color="auto"/>
        <w:right w:val="none" w:sz="0" w:space="0" w:color="auto"/>
      </w:divBdr>
      <w:divsChild>
        <w:div w:id="279411947">
          <w:marLeft w:val="0"/>
          <w:marRight w:val="0"/>
          <w:marTop w:val="0"/>
          <w:marBottom w:val="120"/>
          <w:divBdr>
            <w:top w:val="none" w:sz="0" w:space="0" w:color="auto"/>
            <w:left w:val="none" w:sz="0" w:space="0" w:color="auto"/>
            <w:bottom w:val="none" w:sz="0" w:space="0" w:color="auto"/>
            <w:right w:val="none" w:sz="0" w:space="0" w:color="auto"/>
          </w:divBdr>
          <w:divsChild>
            <w:div w:id="466751076">
              <w:marLeft w:val="0"/>
              <w:marRight w:val="0"/>
              <w:marTop w:val="0"/>
              <w:marBottom w:val="0"/>
              <w:divBdr>
                <w:top w:val="none" w:sz="0" w:space="0" w:color="auto"/>
                <w:left w:val="none" w:sz="0" w:space="0" w:color="auto"/>
                <w:bottom w:val="none" w:sz="0" w:space="0" w:color="auto"/>
                <w:right w:val="none" w:sz="0" w:space="0" w:color="auto"/>
              </w:divBdr>
            </w:div>
            <w:div w:id="716199745">
              <w:marLeft w:val="0"/>
              <w:marRight w:val="0"/>
              <w:marTop w:val="0"/>
              <w:marBottom w:val="0"/>
              <w:divBdr>
                <w:top w:val="none" w:sz="0" w:space="0" w:color="auto"/>
                <w:left w:val="none" w:sz="0" w:space="0" w:color="auto"/>
                <w:bottom w:val="none" w:sz="0" w:space="0" w:color="auto"/>
                <w:right w:val="none" w:sz="0" w:space="0" w:color="auto"/>
              </w:divBdr>
            </w:div>
            <w:div w:id="1194541942">
              <w:marLeft w:val="0"/>
              <w:marRight w:val="0"/>
              <w:marTop w:val="0"/>
              <w:marBottom w:val="0"/>
              <w:divBdr>
                <w:top w:val="none" w:sz="0" w:space="0" w:color="auto"/>
                <w:left w:val="none" w:sz="0" w:space="0" w:color="auto"/>
                <w:bottom w:val="none" w:sz="0" w:space="0" w:color="auto"/>
                <w:right w:val="none" w:sz="0" w:space="0" w:color="auto"/>
              </w:divBdr>
            </w:div>
            <w:div w:id="21122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3157">
      <w:bodyDiv w:val="1"/>
      <w:marLeft w:val="0"/>
      <w:marRight w:val="0"/>
      <w:marTop w:val="0"/>
      <w:marBottom w:val="0"/>
      <w:divBdr>
        <w:top w:val="none" w:sz="0" w:space="0" w:color="auto"/>
        <w:left w:val="none" w:sz="0" w:space="0" w:color="auto"/>
        <w:bottom w:val="none" w:sz="0" w:space="0" w:color="auto"/>
        <w:right w:val="none" w:sz="0" w:space="0" w:color="auto"/>
      </w:divBdr>
      <w:divsChild>
        <w:div w:id="1035041093">
          <w:marLeft w:val="0"/>
          <w:marRight w:val="0"/>
          <w:marTop w:val="0"/>
          <w:marBottom w:val="120"/>
          <w:divBdr>
            <w:top w:val="none" w:sz="0" w:space="0" w:color="auto"/>
            <w:left w:val="none" w:sz="0" w:space="0" w:color="auto"/>
            <w:bottom w:val="none" w:sz="0" w:space="0" w:color="auto"/>
            <w:right w:val="none" w:sz="0" w:space="0" w:color="auto"/>
          </w:divBdr>
          <w:divsChild>
            <w:div w:id="66613491">
              <w:marLeft w:val="0"/>
              <w:marRight w:val="0"/>
              <w:marTop w:val="0"/>
              <w:marBottom w:val="0"/>
              <w:divBdr>
                <w:top w:val="none" w:sz="0" w:space="0" w:color="auto"/>
                <w:left w:val="none" w:sz="0" w:space="0" w:color="auto"/>
                <w:bottom w:val="none" w:sz="0" w:space="0" w:color="auto"/>
                <w:right w:val="none" w:sz="0" w:space="0" w:color="auto"/>
              </w:divBdr>
            </w:div>
            <w:div w:id="511535907">
              <w:marLeft w:val="0"/>
              <w:marRight w:val="0"/>
              <w:marTop w:val="0"/>
              <w:marBottom w:val="0"/>
              <w:divBdr>
                <w:top w:val="none" w:sz="0" w:space="0" w:color="auto"/>
                <w:left w:val="none" w:sz="0" w:space="0" w:color="auto"/>
                <w:bottom w:val="none" w:sz="0" w:space="0" w:color="auto"/>
                <w:right w:val="none" w:sz="0" w:space="0" w:color="auto"/>
              </w:divBdr>
            </w:div>
            <w:div w:id="892497641">
              <w:marLeft w:val="0"/>
              <w:marRight w:val="0"/>
              <w:marTop w:val="0"/>
              <w:marBottom w:val="0"/>
              <w:divBdr>
                <w:top w:val="none" w:sz="0" w:space="0" w:color="auto"/>
                <w:left w:val="none" w:sz="0" w:space="0" w:color="auto"/>
                <w:bottom w:val="none" w:sz="0" w:space="0" w:color="auto"/>
                <w:right w:val="none" w:sz="0" w:space="0" w:color="auto"/>
              </w:divBdr>
            </w:div>
            <w:div w:id="1389569444">
              <w:marLeft w:val="0"/>
              <w:marRight w:val="0"/>
              <w:marTop w:val="0"/>
              <w:marBottom w:val="0"/>
              <w:divBdr>
                <w:top w:val="none" w:sz="0" w:space="0" w:color="auto"/>
                <w:left w:val="none" w:sz="0" w:space="0" w:color="auto"/>
                <w:bottom w:val="none" w:sz="0" w:space="0" w:color="auto"/>
                <w:right w:val="none" w:sz="0" w:space="0" w:color="auto"/>
              </w:divBdr>
            </w:div>
            <w:div w:id="18439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2679">
      <w:bodyDiv w:val="1"/>
      <w:marLeft w:val="0"/>
      <w:marRight w:val="0"/>
      <w:marTop w:val="0"/>
      <w:marBottom w:val="0"/>
      <w:divBdr>
        <w:top w:val="none" w:sz="0" w:space="0" w:color="auto"/>
        <w:left w:val="none" w:sz="0" w:space="0" w:color="auto"/>
        <w:bottom w:val="none" w:sz="0" w:space="0" w:color="auto"/>
        <w:right w:val="none" w:sz="0" w:space="0" w:color="auto"/>
      </w:divBdr>
      <w:divsChild>
        <w:div w:id="892304913">
          <w:marLeft w:val="0"/>
          <w:marRight w:val="0"/>
          <w:marTop w:val="0"/>
          <w:marBottom w:val="120"/>
          <w:divBdr>
            <w:top w:val="none" w:sz="0" w:space="0" w:color="auto"/>
            <w:left w:val="none" w:sz="0" w:space="0" w:color="auto"/>
            <w:bottom w:val="none" w:sz="0" w:space="0" w:color="auto"/>
            <w:right w:val="none" w:sz="0" w:space="0" w:color="auto"/>
          </w:divBdr>
          <w:divsChild>
            <w:div w:id="140773582">
              <w:marLeft w:val="0"/>
              <w:marRight w:val="0"/>
              <w:marTop w:val="0"/>
              <w:marBottom w:val="0"/>
              <w:divBdr>
                <w:top w:val="none" w:sz="0" w:space="0" w:color="auto"/>
                <w:left w:val="none" w:sz="0" w:space="0" w:color="auto"/>
                <w:bottom w:val="none" w:sz="0" w:space="0" w:color="auto"/>
                <w:right w:val="none" w:sz="0" w:space="0" w:color="auto"/>
              </w:divBdr>
            </w:div>
            <w:div w:id="420874138">
              <w:marLeft w:val="0"/>
              <w:marRight w:val="0"/>
              <w:marTop w:val="0"/>
              <w:marBottom w:val="0"/>
              <w:divBdr>
                <w:top w:val="none" w:sz="0" w:space="0" w:color="auto"/>
                <w:left w:val="none" w:sz="0" w:space="0" w:color="auto"/>
                <w:bottom w:val="none" w:sz="0" w:space="0" w:color="auto"/>
                <w:right w:val="none" w:sz="0" w:space="0" w:color="auto"/>
              </w:divBdr>
            </w:div>
            <w:div w:id="903490521">
              <w:marLeft w:val="0"/>
              <w:marRight w:val="0"/>
              <w:marTop w:val="0"/>
              <w:marBottom w:val="0"/>
              <w:divBdr>
                <w:top w:val="none" w:sz="0" w:space="0" w:color="auto"/>
                <w:left w:val="none" w:sz="0" w:space="0" w:color="auto"/>
                <w:bottom w:val="none" w:sz="0" w:space="0" w:color="auto"/>
                <w:right w:val="none" w:sz="0" w:space="0" w:color="auto"/>
              </w:divBdr>
            </w:div>
            <w:div w:id="1075712210">
              <w:marLeft w:val="0"/>
              <w:marRight w:val="0"/>
              <w:marTop w:val="0"/>
              <w:marBottom w:val="0"/>
              <w:divBdr>
                <w:top w:val="none" w:sz="0" w:space="0" w:color="auto"/>
                <w:left w:val="none" w:sz="0" w:space="0" w:color="auto"/>
                <w:bottom w:val="none" w:sz="0" w:space="0" w:color="auto"/>
                <w:right w:val="none" w:sz="0" w:space="0" w:color="auto"/>
              </w:divBdr>
            </w:div>
            <w:div w:id="142445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CA0A1-7EB7-4E47-9BBE-FAAA96FD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2973</Words>
  <Characters>16951</Characters>
  <Application>Microsoft Office Word</Application>
  <DocSecurity>0</DocSecurity>
  <Lines>141</Lines>
  <Paragraphs>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Състав на комисия за провеждане на процедурата</vt:lpstr>
      <vt:lpstr>Състав на комисия за провеждане на процедурата</vt:lpstr>
    </vt:vector>
  </TitlesOfParts>
  <Company/>
  <LinksUpToDate>false</LinksUpToDate>
  <CharactersWithSpaces>19885</CharactersWithSpaces>
  <SharedDoc>false</SharedDoc>
  <HLinks>
    <vt:vector size="6" baseType="variant">
      <vt:variant>
        <vt:i4>5636191</vt:i4>
      </vt:variant>
      <vt:variant>
        <vt:i4>0</vt:i4>
      </vt:variant>
      <vt:variant>
        <vt:i4>0</vt:i4>
      </vt:variant>
      <vt:variant>
        <vt:i4>5</vt:i4>
      </vt:variant>
      <vt:variant>
        <vt:lpwstr>apis://NORM|40377|8|42|/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Състав на комисия за провеждане на процедурата</dc:title>
  <dc:subject/>
  <dc:creator>AngelovaN</dc:creator>
  <cp:keywords/>
  <cp:lastModifiedBy>Mladen Kolev</cp:lastModifiedBy>
  <cp:revision>3</cp:revision>
  <cp:lastPrinted>2016-05-19T09:07:00Z</cp:lastPrinted>
  <dcterms:created xsi:type="dcterms:W3CDTF">2019-12-19T08:48:00Z</dcterms:created>
  <dcterms:modified xsi:type="dcterms:W3CDTF">2020-02-28T14:04:00Z</dcterms:modified>
</cp:coreProperties>
</file>